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27" w:type="pct"/>
        <w:tblLayout w:type="fixed"/>
        <w:tblLook w:val="04A0" w:firstRow="1" w:lastRow="0" w:firstColumn="1" w:lastColumn="0" w:noHBand="0" w:noVBand="1"/>
      </w:tblPr>
      <w:tblGrid>
        <w:gridCol w:w="6766"/>
        <w:gridCol w:w="236"/>
        <w:gridCol w:w="3582"/>
      </w:tblGrid>
      <w:tr w:rsidR="00CB51AE" w:rsidRPr="00872AEC" w14:paraId="0518266C" w14:textId="77777777" w:rsidTr="00CB3CBB">
        <w:tc>
          <w:tcPr>
            <w:tcW w:w="3196" w:type="pct"/>
            <w:shd w:val="clear" w:color="auto" w:fill="A09781" w:themeFill="accent2"/>
          </w:tcPr>
          <w:p w14:paraId="7A7D8560" w14:textId="77777777" w:rsidR="00CB51AE" w:rsidRPr="00872AEC" w:rsidRDefault="00CB51AE" w:rsidP="00CB51AE">
            <w:pPr>
              <w:pStyle w:val="NoSpacing"/>
            </w:pPr>
          </w:p>
        </w:tc>
        <w:tc>
          <w:tcPr>
            <w:tcW w:w="111" w:type="pct"/>
          </w:tcPr>
          <w:p w14:paraId="3C72A0D2" w14:textId="77777777" w:rsidR="00CB51AE" w:rsidRPr="00872AEC" w:rsidRDefault="00CB51AE" w:rsidP="00CB51AE">
            <w:pPr>
              <w:pStyle w:val="NoSpacing"/>
            </w:pPr>
          </w:p>
        </w:tc>
        <w:tc>
          <w:tcPr>
            <w:tcW w:w="1692" w:type="pct"/>
            <w:shd w:val="clear" w:color="auto" w:fill="7F7F7F" w:themeFill="text1" w:themeFillTint="80"/>
          </w:tcPr>
          <w:p w14:paraId="14907654" w14:textId="77777777" w:rsidR="00CB51AE" w:rsidRPr="00872AEC" w:rsidRDefault="00CB51AE" w:rsidP="00CB51AE">
            <w:pPr>
              <w:pStyle w:val="NoSpacing"/>
            </w:pPr>
          </w:p>
        </w:tc>
      </w:tr>
      <w:tr w:rsidR="00CB51AE" w:rsidRPr="00872AEC" w14:paraId="44B27C64" w14:textId="77777777" w:rsidTr="00CB3CBB">
        <w:trPr>
          <w:trHeight w:val="720"/>
        </w:trPr>
        <w:tc>
          <w:tcPr>
            <w:tcW w:w="3196" w:type="pct"/>
            <w:vAlign w:val="bottom"/>
          </w:tcPr>
          <w:p w14:paraId="0A86AFAA" w14:textId="77777777" w:rsidR="00CB51AE" w:rsidRPr="00872AEC" w:rsidRDefault="00CB51AE" w:rsidP="00CB51AE">
            <w:pPr>
              <w:rPr>
                <w:color w:val="auto"/>
              </w:rPr>
            </w:pPr>
          </w:p>
        </w:tc>
        <w:tc>
          <w:tcPr>
            <w:tcW w:w="111" w:type="pct"/>
            <w:vAlign w:val="bottom"/>
          </w:tcPr>
          <w:p w14:paraId="6C0DC999" w14:textId="77777777" w:rsidR="00CB51AE" w:rsidRPr="00872AEC" w:rsidRDefault="00CB51AE" w:rsidP="00CB51AE">
            <w:pPr>
              <w:rPr>
                <w:color w:val="auto"/>
              </w:rPr>
            </w:pPr>
          </w:p>
        </w:tc>
        <w:tc>
          <w:tcPr>
            <w:tcW w:w="1692" w:type="pct"/>
            <w:vAlign w:val="bottom"/>
          </w:tcPr>
          <w:p w14:paraId="67FBDF4D" w14:textId="10BB04FC" w:rsidR="00CB51AE" w:rsidRPr="000C49D8" w:rsidRDefault="00A21F35" w:rsidP="00BA19B4">
            <w:pPr>
              <w:pStyle w:val="Header"/>
              <w:spacing w:after="0" w:line="240" w:lineRule="auto"/>
              <w:rPr>
                <w:color w:val="auto"/>
                <w:sz w:val="24"/>
              </w:rPr>
            </w:pPr>
            <w:r>
              <w:rPr>
                <w:color w:val="auto"/>
                <w:sz w:val="24"/>
              </w:rPr>
              <w:t>Fall 202X</w:t>
            </w:r>
            <w:r w:rsidR="00BA19B4" w:rsidRPr="000C49D8">
              <w:rPr>
                <w:color w:val="auto"/>
                <w:sz w:val="24"/>
              </w:rPr>
              <w:br/>
            </w:r>
            <w:r>
              <w:rPr>
                <w:rFonts w:ascii="Garamond" w:hAnsi="Garamond"/>
                <w:color w:val="000000" w:themeColor="text1"/>
                <w:szCs w:val="20"/>
              </w:rPr>
              <w:t>MW</w:t>
            </w:r>
            <w:r w:rsidR="00BA19B4">
              <w:rPr>
                <w:rFonts w:ascii="Garamond" w:hAnsi="Garamond"/>
                <w:color w:val="000000" w:themeColor="text1"/>
                <w:szCs w:val="20"/>
              </w:rPr>
              <w:t xml:space="preserve"> </w:t>
            </w:r>
            <w:proofErr w:type="gramStart"/>
            <w:r>
              <w:rPr>
                <w:rFonts w:ascii="Garamond" w:hAnsi="Garamond"/>
                <w:color w:val="000000" w:themeColor="text1"/>
                <w:szCs w:val="20"/>
              </w:rPr>
              <w:t>x:xx</w:t>
            </w:r>
            <w:proofErr w:type="gramEnd"/>
            <w:r w:rsidR="00BA19B4" w:rsidRPr="006B0B64">
              <w:rPr>
                <w:rFonts w:ascii="Garamond" w:hAnsi="Garamond"/>
                <w:color w:val="000000" w:themeColor="text1"/>
                <w:szCs w:val="20"/>
              </w:rPr>
              <w:t>–</w:t>
            </w:r>
            <w:r>
              <w:rPr>
                <w:rFonts w:ascii="Garamond" w:hAnsi="Garamond"/>
                <w:color w:val="000000" w:themeColor="text1"/>
                <w:szCs w:val="20"/>
              </w:rPr>
              <w:t>x:xx p.m.</w:t>
            </w:r>
            <w:r w:rsidR="00BA19B4" w:rsidRPr="006B0B64">
              <w:rPr>
                <w:rFonts w:ascii="Garamond" w:hAnsi="Garamond"/>
                <w:color w:val="000000" w:themeColor="text1"/>
                <w:szCs w:val="20"/>
              </w:rPr>
              <w:t xml:space="preserve">, </w:t>
            </w:r>
            <w:r>
              <w:rPr>
                <w:rFonts w:ascii="Garamond" w:hAnsi="Garamond"/>
                <w:color w:val="000000" w:themeColor="text1"/>
                <w:szCs w:val="20"/>
              </w:rPr>
              <w:t>Room#</w:t>
            </w:r>
            <w:r w:rsidR="00CB51AE" w:rsidRPr="000C49D8">
              <w:rPr>
                <w:color w:val="auto"/>
                <w:sz w:val="24"/>
              </w:rPr>
              <w:br/>
            </w:r>
          </w:p>
        </w:tc>
      </w:tr>
      <w:tr w:rsidR="00CB51AE" w:rsidRPr="00872AEC" w14:paraId="1E7128A0" w14:textId="77777777" w:rsidTr="00CB3CBB">
        <w:trPr>
          <w:trHeight w:val="1377"/>
        </w:trPr>
        <w:tc>
          <w:tcPr>
            <w:tcW w:w="3196" w:type="pct"/>
            <w:vAlign w:val="bottom"/>
          </w:tcPr>
          <w:sdt>
            <w:sdtPr>
              <w:rPr>
                <w:color w:val="auto"/>
                <w:sz w:val="38"/>
                <w:szCs w:val="38"/>
              </w:rPr>
              <w:alias w:val="Title"/>
              <w:tag w:val=""/>
              <w:id w:val="-841541200"/>
              <w:placeholder>
                <w:docPart w:val="B8145284400A5F44A3685F843AE4B075"/>
              </w:placeholder>
              <w:dataBinding w:prefixMappings="xmlns:ns0='http://purl.org/dc/elements/1.1/' xmlns:ns1='http://schemas.openxmlformats.org/package/2006/metadata/core-properties' " w:xpath="/ns1:coreProperties[1]/ns0:title[1]" w:storeItemID="{6C3C8BC8-F283-45AE-878A-BAB7291924A1}"/>
              <w:text w:multiLine="1"/>
            </w:sdtPr>
            <w:sdtContent>
              <w:p w14:paraId="5035F6B2" w14:textId="4A83FBC6" w:rsidR="00CB51AE" w:rsidRPr="00F076D2" w:rsidRDefault="00F076D2" w:rsidP="006E168E">
                <w:pPr>
                  <w:pStyle w:val="Title"/>
                  <w:rPr>
                    <w:color w:val="auto"/>
                    <w:sz w:val="38"/>
                    <w:szCs w:val="38"/>
                  </w:rPr>
                </w:pPr>
                <w:r w:rsidRPr="00F076D2">
                  <w:rPr>
                    <w:rFonts w:ascii="Corbel" w:eastAsiaTheme="minorHAnsi" w:hAnsi="Corbel" w:cs="Corbel"/>
                    <w:color w:val="auto"/>
                    <w:sz w:val="28"/>
                    <w:szCs w:val="28"/>
                    <w:lang w:eastAsia="ja-JP"/>
                  </w:rPr>
                  <w:br/>
                </w:r>
                <w:r w:rsidRPr="00F076D2">
                  <w:rPr>
                    <w:rFonts w:ascii="Corbel" w:eastAsiaTheme="minorHAnsi" w:hAnsi="Corbel" w:cs="Corbel"/>
                    <w:color w:val="auto"/>
                    <w:sz w:val="38"/>
                    <w:szCs w:val="38"/>
                  </w:rPr>
                  <w:t xml:space="preserve">Women and Gender in </w:t>
                </w:r>
                <w:r w:rsidRPr="00F076D2">
                  <w:rPr>
                    <w:rFonts w:ascii="Corbel" w:eastAsiaTheme="minorHAnsi" w:hAnsi="Corbel" w:cs="Corbel"/>
                    <w:color w:val="auto"/>
                    <w:sz w:val="38"/>
                    <w:szCs w:val="38"/>
                  </w:rPr>
                  <w:br/>
                  <w:t>American Religious History</w:t>
                </w:r>
              </w:p>
            </w:sdtContent>
          </w:sdt>
        </w:tc>
        <w:tc>
          <w:tcPr>
            <w:tcW w:w="111" w:type="pct"/>
            <w:vAlign w:val="bottom"/>
          </w:tcPr>
          <w:p w14:paraId="4145F80F" w14:textId="77777777" w:rsidR="00CB51AE" w:rsidRPr="00872AEC" w:rsidRDefault="00CB51AE" w:rsidP="00CB51AE">
            <w:pPr>
              <w:rPr>
                <w:color w:val="auto"/>
              </w:rPr>
            </w:pPr>
          </w:p>
        </w:tc>
        <w:tc>
          <w:tcPr>
            <w:tcW w:w="1692" w:type="pct"/>
            <w:vAlign w:val="bottom"/>
          </w:tcPr>
          <w:p w14:paraId="344A38C8" w14:textId="4ED79195" w:rsidR="00CB51AE" w:rsidRPr="00872AEC" w:rsidRDefault="00BA19B4" w:rsidP="00A21F35">
            <w:pPr>
              <w:pStyle w:val="ContactDetails"/>
              <w:widowControl w:val="0"/>
              <w:spacing w:after="0" w:line="240" w:lineRule="auto"/>
              <w:rPr>
                <w:color w:val="auto"/>
              </w:rPr>
            </w:pPr>
            <w:r>
              <w:rPr>
                <w:rFonts w:ascii="Garamond" w:hAnsi="Garamond"/>
                <w:b/>
                <w:color w:val="auto"/>
              </w:rPr>
              <w:t>Instructor</w:t>
            </w:r>
            <w:r w:rsidR="00CB51AE" w:rsidRPr="000C49D8">
              <w:rPr>
                <w:rFonts w:ascii="Garamond" w:hAnsi="Garamond"/>
                <w:b/>
                <w:color w:val="auto"/>
              </w:rPr>
              <w:t>:</w:t>
            </w:r>
            <w:r w:rsidR="00CB51AE" w:rsidRPr="000C49D8">
              <w:rPr>
                <w:rFonts w:ascii="Garamond" w:hAnsi="Garamond"/>
                <w:color w:val="auto"/>
              </w:rPr>
              <w:t xml:space="preserve"> </w:t>
            </w:r>
            <w:r>
              <w:rPr>
                <w:rFonts w:ascii="Garamond" w:hAnsi="Garamond"/>
                <w:color w:val="auto"/>
              </w:rPr>
              <w:t>Dr. Emily Johnson</w:t>
            </w:r>
            <w:r w:rsidR="00CB51AE" w:rsidRPr="000C49D8">
              <w:rPr>
                <w:rFonts w:ascii="Garamond" w:hAnsi="Garamond"/>
                <w:color w:val="auto"/>
              </w:rPr>
              <w:br/>
            </w:r>
            <w:r w:rsidR="00CB51AE" w:rsidRPr="00FB2623">
              <w:rPr>
                <w:rFonts w:ascii="Garamond" w:hAnsi="Garamond"/>
                <w:b/>
                <w:color w:val="auto"/>
              </w:rPr>
              <w:t>E-Mail:</w:t>
            </w:r>
            <w:r w:rsidR="00CB51AE" w:rsidRPr="00FB2623">
              <w:rPr>
                <w:rFonts w:ascii="Garamond" w:hAnsi="Garamond"/>
                <w:color w:val="auto"/>
              </w:rPr>
              <w:t xml:space="preserve"> </w:t>
            </w:r>
            <w:r w:rsidR="00A21F35">
              <w:rPr>
                <w:rFonts w:ascii="Garamond" w:hAnsi="Garamond"/>
                <w:color w:val="auto"/>
              </w:rPr>
              <w:t>esjohnson2@bsu.edu</w:t>
            </w:r>
            <w:r w:rsidR="00CB51AE" w:rsidRPr="00FB2623">
              <w:rPr>
                <w:rFonts w:ascii="Garamond" w:hAnsi="Garamond"/>
                <w:color w:val="auto"/>
              </w:rPr>
              <w:br/>
            </w:r>
            <w:r w:rsidR="00CB51AE" w:rsidRPr="00FB2623">
              <w:rPr>
                <w:rFonts w:ascii="Garamond" w:hAnsi="Garamond"/>
                <w:b/>
                <w:color w:val="auto"/>
              </w:rPr>
              <w:t>Office:</w:t>
            </w:r>
            <w:r w:rsidR="00CB51AE" w:rsidRPr="00FB2623">
              <w:rPr>
                <w:rFonts w:ascii="Garamond" w:hAnsi="Garamond"/>
                <w:color w:val="auto"/>
              </w:rPr>
              <w:t xml:space="preserve"> </w:t>
            </w:r>
            <w:r w:rsidR="00A21F35">
              <w:rPr>
                <w:rFonts w:ascii="Garamond" w:hAnsi="Garamond"/>
                <w:color w:val="auto"/>
              </w:rPr>
              <w:t>229 Burkhardt Building</w:t>
            </w:r>
            <w:r w:rsidR="00CB51AE" w:rsidRPr="00FB2623">
              <w:rPr>
                <w:rFonts w:ascii="Garamond" w:hAnsi="Garamond"/>
                <w:color w:val="auto"/>
              </w:rPr>
              <w:br/>
            </w:r>
            <w:r w:rsidR="00CB51AE" w:rsidRPr="00FB2623">
              <w:rPr>
                <w:rFonts w:ascii="Garamond" w:hAnsi="Garamond"/>
                <w:b/>
                <w:color w:val="auto"/>
              </w:rPr>
              <w:t>Office Hours:</w:t>
            </w:r>
            <w:r w:rsidR="00CB51AE" w:rsidRPr="00FB2623">
              <w:rPr>
                <w:rFonts w:ascii="Garamond" w:hAnsi="Garamond"/>
                <w:color w:val="auto"/>
              </w:rPr>
              <w:t xml:space="preserve"> </w:t>
            </w:r>
            <w:r w:rsidR="00A21F35">
              <w:rPr>
                <w:rFonts w:ascii="Garamond" w:hAnsi="Garamond"/>
                <w:color w:val="auto"/>
              </w:rPr>
              <w:t>TBD</w:t>
            </w:r>
          </w:p>
        </w:tc>
      </w:tr>
      <w:tr w:rsidR="00CB51AE" w:rsidRPr="00872AEC" w14:paraId="547C1128" w14:textId="77777777" w:rsidTr="00CB3CBB">
        <w:tc>
          <w:tcPr>
            <w:tcW w:w="3196" w:type="pct"/>
            <w:shd w:val="clear" w:color="auto" w:fill="A09781" w:themeFill="accent2"/>
          </w:tcPr>
          <w:p w14:paraId="76303F0A" w14:textId="77777777" w:rsidR="00CB51AE" w:rsidRPr="00872AEC" w:rsidRDefault="00CB51AE" w:rsidP="00CB51AE">
            <w:pPr>
              <w:pStyle w:val="NoSpacing"/>
            </w:pPr>
          </w:p>
        </w:tc>
        <w:tc>
          <w:tcPr>
            <w:tcW w:w="111" w:type="pct"/>
          </w:tcPr>
          <w:p w14:paraId="33EF5653" w14:textId="77777777" w:rsidR="00CB51AE" w:rsidRPr="00872AEC" w:rsidRDefault="00CB51AE" w:rsidP="00CB51AE">
            <w:pPr>
              <w:pStyle w:val="NoSpacing"/>
            </w:pPr>
          </w:p>
        </w:tc>
        <w:tc>
          <w:tcPr>
            <w:tcW w:w="1692" w:type="pct"/>
            <w:shd w:val="clear" w:color="auto" w:fill="7F7F7F" w:themeFill="text1" w:themeFillTint="80"/>
          </w:tcPr>
          <w:p w14:paraId="7FCF7302" w14:textId="77777777" w:rsidR="00CB51AE" w:rsidRPr="00872AEC" w:rsidRDefault="00CB51AE" w:rsidP="00CB51AE">
            <w:pPr>
              <w:pStyle w:val="NoSpacing"/>
            </w:pPr>
          </w:p>
        </w:tc>
      </w:tr>
    </w:tbl>
    <w:tbl>
      <w:tblPr>
        <w:tblpPr w:leftFromText="180" w:rightFromText="180" w:vertAnchor="text" w:horzAnchor="page" w:tblpX="865" w:tblpY="308"/>
        <w:tblW w:w="5063" w:type="pct"/>
        <w:tblLook w:val="04A0" w:firstRow="1" w:lastRow="0" w:firstColumn="1" w:lastColumn="0" w:noHBand="0" w:noVBand="1"/>
      </w:tblPr>
      <w:tblGrid>
        <w:gridCol w:w="6596"/>
        <w:gridCol w:w="307"/>
        <w:gridCol w:w="3549"/>
      </w:tblGrid>
      <w:tr w:rsidR="00CB51AE" w:rsidRPr="00872AEC" w14:paraId="58B76F09" w14:textId="77777777" w:rsidTr="00DD537E">
        <w:trPr>
          <w:trHeight w:val="360"/>
        </w:trPr>
        <w:tc>
          <w:tcPr>
            <w:tcW w:w="3155" w:type="pct"/>
          </w:tcPr>
          <w:p w14:paraId="36AB0812" w14:textId="19AFE0CE" w:rsidR="00CB51AE" w:rsidRPr="00872AEC" w:rsidRDefault="00CB51AE" w:rsidP="00CB51AE">
            <w:pPr>
              <w:pStyle w:val="Heading1"/>
              <w:spacing w:before="40"/>
              <w:rPr>
                <w:rFonts w:ascii="Calisto MT" w:hAnsi="Calisto MT"/>
                <w:color w:val="auto"/>
              </w:rPr>
            </w:pPr>
            <w:bookmarkStart w:id="0" w:name="_Toc261004494"/>
            <w:bookmarkStart w:id="1" w:name="_Toc261004492"/>
            <w:r w:rsidRPr="00872AEC">
              <w:rPr>
                <w:rFonts w:ascii="Calisto MT" w:hAnsi="Calisto MT"/>
                <w:color w:val="auto"/>
              </w:rPr>
              <w:t>Overview</w:t>
            </w:r>
          </w:p>
          <w:p w14:paraId="5A615A87" w14:textId="324908EF" w:rsidR="00CB51AE" w:rsidRPr="0015265A" w:rsidRDefault="0017185B" w:rsidP="00023CD4">
            <w:pPr>
              <w:rPr>
                <w:rFonts w:ascii="Garamond" w:eastAsiaTheme="minorHAnsi" w:hAnsi="Garamond"/>
                <w:bCs/>
                <w:color w:val="auto"/>
                <w:sz w:val="24"/>
              </w:rPr>
            </w:pPr>
            <w:r w:rsidRPr="0015265A">
              <w:rPr>
                <w:sz w:val="24"/>
              </w:rPr>
              <w:t>Women make up the majority in most religious communities in the United States, just as they have for centuries. But the religious histories of American women are often overlooked. Beginning with pre-Columbian Native American women and ending with</w:t>
            </w:r>
            <w:r w:rsidR="0015265A">
              <w:rPr>
                <w:sz w:val="24"/>
              </w:rPr>
              <w:t xml:space="preserve"> debates</w:t>
            </w:r>
            <w:r w:rsidRPr="0015265A">
              <w:rPr>
                <w:sz w:val="24"/>
              </w:rPr>
              <w:t xml:space="preserve"> about masculinity in modern religious and atheist movements, we will consider what it means to put gender and religion at the center of American history. We will examine the many different ways that women have contributed to diverse religious traditions in the United States, from the fifte</w:t>
            </w:r>
            <w:r w:rsidR="00023CD4" w:rsidRPr="0015265A">
              <w:rPr>
                <w:sz w:val="24"/>
              </w:rPr>
              <w:t>enth century to the present day, including:</w:t>
            </w:r>
            <w:r w:rsidRPr="0015265A">
              <w:rPr>
                <w:sz w:val="24"/>
              </w:rPr>
              <w:t xml:space="preserve"> Puritan goodwives and accused witches, eighteenth-century nuns and nineteenth-century Shakers, </w:t>
            </w:r>
            <w:r w:rsidR="00023CD4" w:rsidRPr="0015265A">
              <w:rPr>
                <w:sz w:val="24"/>
              </w:rPr>
              <w:t xml:space="preserve">and </w:t>
            </w:r>
            <w:r w:rsidRPr="0015265A">
              <w:rPr>
                <w:sz w:val="24"/>
              </w:rPr>
              <w:t xml:space="preserve">feminist and anti-feminist theologies from suffrage to the Equal Rights Amendment. </w:t>
            </w:r>
            <w:r w:rsidR="00023CD4" w:rsidRPr="0015265A">
              <w:rPr>
                <w:sz w:val="24"/>
              </w:rPr>
              <w:t xml:space="preserve">We will also analyze the importance of gender in religious representation, considering for example: depictions of Jesus as a gentle shepherd and as a burly boxer, as well as </w:t>
            </w:r>
            <w:r w:rsidRPr="0015265A">
              <w:rPr>
                <w:sz w:val="24"/>
              </w:rPr>
              <w:t>representations of Muslim women in Amer</w:t>
            </w:r>
            <w:r w:rsidR="00023CD4" w:rsidRPr="0015265A">
              <w:rPr>
                <w:sz w:val="24"/>
              </w:rPr>
              <w:t>ican popular culture since 9/11</w:t>
            </w:r>
            <w:r w:rsidRPr="0015265A">
              <w:rPr>
                <w:sz w:val="24"/>
              </w:rPr>
              <w:t xml:space="preserve">. </w:t>
            </w:r>
          </w:p>
          <w:p w14:paraId="608219B1" w14:textId="77777777" w:rsidR="0095266B" w:rsidRDefault="0095266B" w:rsidP="00CB51AE">
            <w:pPr>
              <w:pStyle w:val="Heading1"/>
              <w:spacing w:before="0"/>
              <w:rPr>
                <w:rFonts w:ascii="Calisto MT" w:hAnsi="Calisto MT"/>
                <w:color w:val="auto"/>
              </w:rPr>
            </w:pPr>
          </w:p>
          <w:p w14:paraId="47F4701C" w14:textId="008DEF24" w:rsidR="000C49D8" w:rsidRDefault="000C49D8" w:rsidP="00CB51AE">
            <w:pPr>
              <w:pStyle w:val="Heading1"/>
              <w:spacing w:before="0"/>
              <w:rPr>
                <w:rFonts w:ascii="Calisto MT" w:hAnsi="Calisto MT"/>
                <w:color w:val="auto"/>
              </w:rPr>
            </w:pPr>
            <w:r>
              <w:rPr>
                <w:rFonts w:ascii="Calisto MT" w:hAnsi="Calisto MT"/>
                <w:color w:val="auto"/>
              </w:rPr>
              <w:t>Learning Objectives</w:t>
            </w:r>
          </w:p>
          <w:p w14:paraId="767C70F6" w14:textId="6C48AAA9" w:rsidR="000C49D8" w:rsidRPr="0015265A" w:rsidRDefault="00023CD4" w:rsidP="000C49D8">
            <w:pPr>
              <w:pStyle w:val="Heading1"/>
              <w:spacing w:before="0"/>
              <w:rPr>
                <w:rFonts w:ascii="Garamond" w:hAnsi="Garamond"/>
                <w:color w:val="auto"/>
                <w:sz w:val="24"/>
                <w:szCs w:val="24"/>
              </w:rPr>
            </w:pPr>
            <w:r w:rsidRPr="0015265A">
              <w:rPr>
                <w:rFonts w:ascii="Garamond" w:hAnsi="Garamond"/>
                <w:color w:val="auto"/>
                <w:sz w:val="24"/>
                <w:szCs w:val="24"/>
              </w:rPr>
              <w:t>Upon successful completion of this course, students will</w:t>
            </w:r>
            <w:r w:rsidR="0095266B" w:rsidRPr="0015265A">
              <w:rPr>
                <w:rFonts w:ascii="Garamond" w:hAnsi="Garamond"/>
                <w:color w:val="auto"/>
                <w:sz w:val="24"/>
                <w:szCs w:val="24"/>
              </w:rPr>
              <w:t xml:space="preserve"> be able to</w:t>
            </w:r>
            <w:r w:rsidRPr="0015265A">
              <w:rPr>
                <w:rFonts w:ascii="Garamond" w:hAnsi="Garamond"/>
                <w:color w:val="auto"/>
                <w:sz w:val="24"/>
                <w:szCs w:val="24"/>
              </w:rPr>
              <w:t>:</w:t>
            </w:r>
          </w:p>
          <w:bookmarkEnd w:id="0"/>
          <w:p w14:paraId="0B500C04" w14:textId="240658FA" w:rsidR="00023CD4" w:rsidRPr="0015265A" w:rsidRDefault="0095266B" w:rsidP="00023CD4">
            <w:pPr>
              <w:pStyle w:val="ListParagraph"/>
              <w:numPr>
                <w:ilvl w:val="0"/>
                <w:numId w:val="5"/>
              </w:numPr>
              <w:spacing w:line="240" w:lineRule="auto"/>
              <w:contextualSpacing w:val="0"/>
              <w:rPr>
                <w:rFonts w:eastAsiaTheme="minorHAnsi"/>
                <w:bCs/>
                <w:color w:val="auto"/>
                <w:sz w:val="24"/>
              </w:rPr>
            </w:pPr>
            <w:r w:rsidRPr="0015265A">
              <w:rPr>
                <w:rFonts w:eastAsiaTheme="minorHAnsi"/>
                <w:bCs/>
                <w:color w:val="auto"/>
                <w:sz w:val="24"/>
              </w:rPr>
              <w:t>Explain</w:t>
            </w:r>
            <w:r w:rsidR="00023CD4" w:rsidRPr="0015265A">
              <w:rPr>
                <w:rFonts w:eastAsiaTheme="minorHAnsi"/>
                <w:bCs/>
                <w:color w:val="auto"/>
                <w:sz w:val="24"/>
              </w:rPr>
              <w:t xml:space="preserve"> the major eras and events of American religious history from the fifteenth century to the present day.</w:t>
            </w:r>
          </w:p>
          <w:p w14:paraId="654B6D60" w14:textId="1E43C5F4" w:rsidR="00023CD4" w:rsidRPr="0015265A" w:rsidRDefault="0095266B" w:rsidP="00023CD4">
            <w:pPr>
              <w:pStyle w:val="ListParagraph"/>
              <w:numPr>
                <w:ilvl w:val="0"/>
                <w:numId w:val="5"/>
              </w:numPr>
              <w:spacing w:line="240" w:lineRule="auto"/>
              <w:contextualSpacing w:val="0"/>
              <w:rPr>
                <w:rFonts w:eastAsiaTheme="minorHAnsi"/>
                <w:bCs/>
                <w:color w:val="auto"/>
                <w:sz w:val="24"/>
              </w:rPr>
            </w:pPr>
            <w:r w:rsidRPr="0015265A">
              <w:rPr>
                <w:rFonts w:eastAsiaTheme="minorHAnsi"/>
                <w:bCs/>
                <w:color w:val="auto"/>
                <w:sz w:val="24"/>
              </w:rPr>
              <w:t>Discuss</w:t>
            </w:r>
            <w:r w:rsidR="00023CD4" w:rsidRPr="0015265A">
              <w:rPr>
                <w:rFonts w:eastAsiaTheme="minorHAnsi"/>
                <w:bCs/>
                <w:color w:val="auto"/>
                <w:sz w:val="24"/>
              </w:rPr>
              <w:t xml:space="preserve"> and compare diverse religious trad</w:t>
            </w:r>
            <w:r w:rsidRPr="0015265A">
              <w:rPr>
                <w:rFonts w:eastAsiaTheme="minorHAnsi"/>
                <w:bCs/>
                <w:color w:val="auto"/>
                <w:sz w:val="24"/>
              </w:rPr>
              <w:t>itions within the United States, and diverse approaches to gender within those traditions.</w:t>
            </w:r>
          </w:p>
          <w:p w14:paraId="221A5431" w14:textId="4D5BD130" w:rsidR="0095266B" w:rsidRPr="0015265A" w:rsidRDefault="0095266B" w:rsidP="00023CD4">
            <w:pPr>
              <w:pStyle w:val="ListParagraph"/>
              <w:numPr>
                <w:ilvl w:val="0"/>
                <w:numId w:val="5"/>
              </w:numPr>
              <w:spacing w:line="240" w:lineRule="auto"/>
              <w:contextualSpacing w:val="0"/>
              <w:rPr>
                <w:rFonts w:eastAsiaTheme="minorHAnsi"/>
                <w:bCs/>
                <w:color w:val="auto"/>
                <w:sz w:val="24"/>
              </w:rPr>
            </w:pPr>
            <w:r w:rsidRPr="0015265A">
              <w:rPr>
                <w:rFonts w:eastAsiaTheme="minorHAnsi"/>
                <w:bCs/>
                <w:color w:val="auto"/>
                <w:sz w:val="24"/>
              </w:rPr>
              <w:t>Analyze representations of religion and gender in historical and modern texts and images.</w:t>
            </w:r>
          </w:p>
          <w:p w14:paraId="5674ED43" w14:textId="5EBF0079" w:rsidR="0095266B" w:rsidRPr="0015265A" w:rsidRDefault="0095266B" w:rsidP="00023CD4">
            <w:pPr>
              <w:pStyle w:val="ListParagraph"/>
              <w:numPr>
                <w:ilvl w:val="0"/>
                <w:numId w:val="5"/>
              </w:numPr>
              <w:spacing w:line="240" w:lineRule="auto"/>
              <w:contextualSpacing w:val="0"/>
              <w:rPr>
                <w:rFonts w:eastAsiaTheme="minorHAnsi"/>
                <w:bCs/>
                <w:color w:val="auto"/>
                <w:sz w:val="24"/>
              </w:rPr>
            </w:pPr>
            <w:r w:rsidRPr="0015265A">
              <w:rPr>
                <w:rFonts w:eastAsiaTheme="minorHAnsi"/>
                <w:bCs/>
                <w:color w:val="auto"/>
                <w:sz w:val="24"/>
              </w:rPr>
              <w:t>Construct clear written and oral arguments about religion and gender in American history, drawing on specific examples.</w:t>
            </w:r>
          </w:p>
          <w:p w14:paraId="7B76411F" w14:textId="49F01704" w:rsidR="00DD537E" w:rsidRPr="00DD537E" w:rsidRDefault="00DD537E" w:rsidP="009D5E77">
            <w:pPr>
              <w:pStyle w:val="ListParagraph"/>
              <w:spacing w:line="240" w:lineRule="auto"/>
              <w:contextualSpacing w:val="0"/>
              <w:rPr>
                <w:rFonts w:eastAsiaTheme="minorHAnsi"/>
              </w:rPr>
            </w:pPr>
          </w:p>
        </w:tc>
        <w:tc>
          <w:tcPr>
            <w:tcW w:w="147" w:type="pct"/>
          </w:tcPr>
          <w:p w14:paraId="68389DE4" w14:textId="77777777" w:rsidR="00CB51AE" w:rsidRPr="00872AEC" w:rsidRDefault="00CB51AE" w:rsidP="00CB51AE">
            <w:pPr>
              <w:rPr>
                <w:color w:val="auto"/>
              </w:rPr>
            </w:pPr>
          </w:p>
        </w:tc>
        <w:tc>
          <w:tcPr>
            <w:tcW w:w="1698" w:type="pct"/>
          </w:tcPr>
          <w:p w14:paraId="5F0E1D2D" w14:textId="77777777" w:rsidR="00D06F25" w:rsidRDefault="00D06F25" w:rsidP="00D06F25">
            <w:pPr>
              <w:pStyle w:val="Heading2"/>
              <w:spacing w:before="0" w:after="0"/>
              <w:rPr>
                <w:rFonts w:ascii="Calisto MT" w:hAnsi="Calisto MT"/>
                <w:color w:val="auto"/>
              </w:rPr>
            </w:pPr>
            <w:r w:rsidRPr="00872AEC">
              <w:rPr>
                <w:rFonts w:ascii="Calisto MT" w:hAnsi="Calisto MT"/>
                <w:color w:val="auto"/>
              </w:rPr>
              <w:t>Required Texts</w:t>
            </w:r>
          </w:p>
          <w:p w14:paraId="3B823006" w14:textId="77777777" w:rsidR="00D06F25" w:rsidRPr="00171EC3" w:rsidRDefault="00D06F25" w:rsidP="00D06F25">
            <w:pPr>
              <w:rPr>
                <w:sz w:val="2"/>
                <w:szCs w:val="2"/>
              </w:rPr>
            </w:pPr>
          </w:p>
          <w:p w14:paraId="0C792682" w14:textId="77777777" w:rsidR="00D06F25" w:rsidRPr="0015265A" w:rsidRDefault="00D06F25" w:rsidP="00D06F25">
            <w:pPr>
              <w:pStyle w:val="BlockText"/>
              <w:numPr>
                <w:ilvl w:val="0"/>
                <w:numId w:val="1"/>
              </w:numPr>
              <w:spacing w:after="40" w:line="240" w:lineRule="auto"/>
              <w:ind w:left="276" w:right="107" w:hanging="270"/>
              <w:rPr>
                <w:color w:val="auto"/>
                <w:sz w:val="24"/>
              </w:rPr>
            </w:pPr>
            <w:r w:rsidRPr="0015265A">
              <w:rPr>
                <w:i/>
                <w:color w:val="auto"/>
                <w:sz w:val="24"/>
              </w:rPr>
              <w:t>The Religious History of American Women</w:t>
            </w:r>
            <w:r w:rsidRPr="0015265A">
              <w:rPr>
                <w:color w:val="auto"/>
                <w:sz w:val="24"/>
              </w:rPr>
              <w:t xml:space="preserve">, edited by Catherine A. </w:t>
            </w:r>
            <w:proofErr w:type="spellStart"/>
            <w:r w:rsidRPr="0015265A">
              <w:rPr>
                <w:color w:val="auto"/>
                <w:sz w:val="24"/>
              </w:rPr>
              <w:t>Brekus</w:t>
            </w:r>
            <w:proofErr w:type="spellEnd"/>
          </w:p>
          <w:p w14:paraId="0B881581" w14:textId="3C661954" w:rsidR="000C49D8" w:rsidRPr="0015265A" w:rsidRDefault="000C49D8" w:rsidP="000C49D8">
            <w:pPr>
              <w:widowControl w:val="0"/>
              <w:spacing w:before="160" w:after="0"/>
              <w:rPr>
                <w:i/>
                <w:color w:val="auto"/>
                <w:sz w:val="24"/>
              </w:rPr>
            </w:pPr>
            <w:r w:rsidRPr="0015265A">
              <w:rPr>
                <w:i/>
                <w:color w:val="auto"/>
                <w:sz w:val="24"/>
              </w:rPr>
              <w:t xml:space="preserve">This book is available at the University bookstore, and may also be available at Half.com or other discount websites. </w:t>
            </w:r>
          </w:p>
          <w:p w14:paraId="7EAD9EB2" w14:textId="6A5180A5" w:rsidR="000C49D8" w:rsidRPr="0015265A" w:rsidRDefault="000C49D8" w:rsidP="000C49D8">
            <w:pPr>
              <w:widowControl w:val="0"/>
              <w:spacing w:before="160" w:after="0"/>
              <w:rPr>
                <w:i/>
                <w:color w:val="auto"/>
                <w:sz w:val="24"/>
              </w:rPr>
            </w:pPr>
            <w:r w:rsidRPr="0015265A">
              <w:rPr>
                <w:i/>
                <w:color w:val="auto"/>
                <w:sz w:val="24"/>
              </w:rPr>
              <w:t xml:space="preserve">As indicated on this syllabus, we will also be reading several articles that are not included in this book. In order to keep costs down, all of these readings will be available on our course’s </w:t>
            </w:r>
            <w:r w:rsidR="00A21F35" w:rsidRPr="0015265A">
              <w:rPr>
                <w:i/>
                <w:color w:val="auto"/>
                <w:sz w:val="24"/>
              </w:rPr>
              <w:t>Canvas</w:t>
            </w:r>
            <w:r w:rsidRPr="0015265A">
              <w:rPr>
                <w:i/>
                <w:color w:val="auto"/>
                <w:sz w:val="24"/>
              </w:rPr>
              <w:t xml:space="preserve"> site. You are responsible for downloading and reading these articles before class.</w:t>
            </w:r>
          </w:p>
          <w:p w14:paraId="65AE12A4" w14:textId="77777777" w:rsidR="000C49D8" w:rsidRDefault="000C49D8" w:rsidP="00CB51AE">
            <w:pPr>
              <w:pStyle w:val="BlockText"/>
              <w:spacing w:after="120"/>
              <w:ind w:right="101"/>
              <w:rPr>
                <w:rFonts w:ascii="Calisto MT" w:hAnsi="Calisto MT"/>
                <w:color w:val="auto"/>
                <w:sz w:val="28"/>
                <w:szCs w:val="28"/>
              </w:rPr>
            </w:pPr>
          </w:p>
          <w:p w14:paraId="42EBADEB" w14:textId="77777777" w:rsidR="00CB51AE" w:rsidRPr="000D7008" w:rsidRDefault="00CB51AE" w:rsidP="00CB51AE">
            <w:pPr>
              <w:pStyle w:val="BlockText"/>
              <w:spacing w:after="120"/>
              <w:ind w:right="101"/>
              <w:rPr>
                <w:color w:val="FF0000"/>
                <w:sz w:val="28"/>
                <w:szCs w:val="28"/>
              </w:rPr>
            </w:pPr>
            <w:r w:rsidRPr="000D7008">
              <w:rPr>
                <w:rFonts w:ascii="Calisto MT" w:hAnsi="Calisto MT"/>
                <w:color w:val="auto"/>
                <w:sz w:val="28"/>
                <w:szCs w:val="28"/>
              </w:rPr>
              <w:t>Grade Distribution</w:t>
            </w:r>
          </w:p>
          <w:p w14:paraId="667BE483" w14:textId="5D9B3BFC" w:rsidR="00CB51AE" w:rsidRPr="0015265A" w:rsidRDefault="00E61CB0" w:rsidP="00CB51AE">
            <w:pPr>
              <w:pStyle w:val="BlockText"/>
              <w:numPr>
                <w:ilvl w:val="0"/>
                <w:numId w:val="1"/>
              </w:numPr>
              <w:ind w:left="276" w:right="107" w:hanging="270"/>
              <w:rPr>
                <w:color w:val="auto"/>
                <w:sz w:val="24"/>
              </w:rPr>
            </w:pPr>
            <w:r w:rsidRPr="0015265A">
              <w:rPr>
                <w:color w:val="auto"/>
                <w:sz w:val="24"/>
              </w:rPr>
              <w:t>Participation: 15</w:t>
            </w:r>
            <w:r w:rsidR="00CB51AE" w:rsidRPr="0015265A">
              <w:rPr>
                <w:color w:val="auto"/>
                <w:sz w:val="24"/>
              </w:rPr>
              <w:t>%</w:t>
            </w:r>
          </w:p>
          <w:p w14:paraId="5BB6575B" w14:textId="7D4221EF" w:rsidR="00E61CB0" w:rsidRPr="0015265A" w:rsidRDefault="00E61CB0" w:rsidP="00CB51AE">
            <w:pPr>
              <w:pStyle w:val="BlockText"/>
              <w:numPr>
                <w:ilvl w:val="0"/>
                <w:numId w:val="1"/>
              </w:numPr>
              <w:ind w:left="276" w:right="107" w:hanging="270"/>
              <w:rPr>
                <w:color w:val="auto"/>
                <w:sz w:val="24"/>
              </w:rPr>
            </w:pPr>
            <w:r w:rsidRPr="0015265A">
              <w:rPr>
                <w:color w:val="auto"/>
                <w:sz w:val="24"/>
              </w:rPr>
              <w:t>Reading Responses: 25%</w:t>
            </w:r>
          </w:p>
          <w:p w14:paraId="7C915FA6" w14:textId="77777777" w:rsidR="00AE6C28" w:rsidRPr="0015265A" w:rsidRDefault="00AE6C28" w:rsidP="00CB51AE">
            <w:pPr>
              <w:pStyle w:val="BlockText"/>
              <w:numPr>
                <w:ilvl w:val="0"/>
                <w:numId w:val="1"/>
              </w:numPr>
              <w:ind w:left="276" w:right="107" w:hanging="270"/>
              <w:rPr>
                <w:color w:val="auto"/>
                <w:sz w:val="24"/>
              </w:rPr>
            </w:pPr>
            <w:r w:rsidRPr="0015265A">
              <w:rPr>
                <w:color w:val="auto"/>
                <w:sz w:val="24"/>
              </w:rPr>
              <w:t>Paper Topic: 5%</w:t>
            </w:r>
          </w:p>
          <w:p w14:paraId="700F4DDA" w14:textId="65C50E6B" w:rsidR="00AE6C28" w:rsidRPr="0015265A" w:rsidRDefault="00AE6C28" w:rsidP="00CB51AE">
            <w:pPr>
              <w:pStyle w:val="BlockText"/>
              <w:numPr>
                <w:ilvl w:val="0"/>
                <w:numId w:val="1"/>
              </w:numPr>
              <w:ind w:left="276" w:right="107" w:hanging="270"/>
              <w:rPr>
                <w:color w:val="auto"/>
                <w:sz w:val="24"/>
              </w:rPr>
            </w:pPr>
            <w:r w:rsidRPr="0015265A">
              <w:rPr>
                <w:color w:val="auto"/>
                <w:sz w:val="24"/>
              </w:rPr>
              <w:t xml:space="preserve">Annotated </w:t>
            </w:r>
            <w:proofErr w:type="spellStart"/>
            <w:r w:rsidRPr="0015265A">
              <w:rPr>
                <w:color w:val="auto"/>
                <w:sz w:val="24"/>
              </w:rPr>
              <w:t>Biblio</w:t>
            </w:r>
            <w:proofErr w:type="spellEnd"/>
            <w:r w:rsidRPr="0015265A">
              <w:rPr>
                <w:color w:val="auto"/>
                <w:sz w:val="24"/>
              </w:rPr>
              <w:t>.: 10%</w:t>
            </w:r>
          </w:p>
          <w:p w14:paraId="0DAB3809" w14:textId="3163C62C" w:rsidR="00AE6C28" w:rsidRPr="0015265A" w:rsidRDefault="00AE6C28" w:rsidP="00E61CB0">
            <w:pPr>
              <w:pStyle w:val="BlockText"/>
              <w:numPr>
                <w:ilvl w:val="0"/>
                <w:numId w:val="1"/>
              </w:numPr>
              <w:ind w:left="276" w:right="107" w:hanging="270"/>
              <w:rPr>
                <w:color w:val="auto"/>
                <w:sz w:val="24"/>
              </w:rPr>
            </w:pPr>
            <w:r w:rsidRPr="0015265A">
              <w:rPr>
                <w:color w:val="auto"/>
                <w:sz w:val="24"/>
              </w:rPr>
              <w:t>Paper Abstract: 15</w:t>
            </w:r>
            <w:r w:rsidR="00D06F25" w:rsidRPr="0015265A">
              <w:rPr>
                <w:color w:val="auto"/>
                <w:sz w:val="24"/>
              </w:rPr>
              <w:t>%</w:t>
            </w:r>
          </w:p>
          <w:p w14:paraId="3D6D2F3F" w14:textId="20032F35" w:rsidR="00CB51AE" w:rsidRPr="0015265A" w:rsidRDefault="00E61CB0" w:rsidP="00CB51AE">
            <w:pPr>
              <w:pStyle w:val="BlockText"/>
              <w:numPr>
                <w:ilvl w:val="0"/>
                <w:numId w:val="1"/>
              </w:numPr>
              <w:ind w:left="276" w:right="107" w:hanging="270"/>
              <w:rPr>
                <w:color w:val="auto"/>
                <w:sz w:val="24"/>
              </w:rPr>
            </w:pPr>
            <w:r w:rsidRPr="0015265A">
              <w:rPr>
                <w:color w:val="auto"/>
                <w:sz w:val="24"/>
              </w:rPr>
              <w:t>Final Paper: 30</w:t>
            </w:r>
            <w:r w:rsidR="00D06F25" w:rsidRPr="0015265A">
              <w:rPr>
                <w:color w:val="auto"/>
                <w:sz w:val="24"/>
              </w:rPr>
              <w:t>%</w:t>
            </w:r>
          </w:p>
          <w:p w14:paraId="266B941C" w14:textId="77777777" w:rsidR="00CB51AE" w:rsidRPr="0030203A" w:rsidRDefault="00CB51AE" w:rsidP="00CB51AE">
            <w:pPr>
              <w:pStyle w:val="Heading2"/>
              <w:rPr>
                <w:rFonts w:ascii="Calisto MT" w:hAnsi="Calisto MT"/>
                <w:color w:val="auto"/>
              </w:rPr>
            </w:pPr>
            <w:r w:rsidRPr="0030203A">
              <w:rPr>
                <w:rFonts w:ascii="Calisto MT" w:hAnsi="Calisto MT"/>
                <w:color w:val="auto"/>
              </w:rPr>
              <w:t>Important Dates</w:t>
            </w:r>
          </w:p>
          <w:p w14:paraId="66D97259" w14:textId="6E88F632" w:rsidR="00AE6C28" w:rsidRPr="0015265A" w:rsidRDefault="00AE6C28" w:rsidP="00AE6C28">
            <w:pPr>
              <w:pStyle w:val="BlockText"/>
              <w:numPr>
                <w:ilvl w:val="0"/>
                <w:numId w:val="1"/>
              </w:numPr>
              <w:ind w:left="276" w:right="107" w:hanging="270"/>
              <w:rPr>
                <w:color w:val="auto"/>
                <w:sz w:val="22"/>
                <w:szCs w:val="22"/>
              </w:rPr>
            </w:pPr>
            <w:r w:rsidRPr="0015265A">
              <w:rPr>
                <w:iCs w:val="0"/>
                <w:smallCaps/>
                <w:color w:val="auto"/>
                <w:sz w:val="22"/>
                <w:szCs w:val="22"/>
              </w:rPr>
              <w:t>Paper Topic Due</w:t>
            </w:r>
            <w:r w:rsidRPr="0015265A">
              <w:rPr>
                <w:color w:val="auto"/>
                <w:sz w:val="22"/>
                <w:szCs w:val="22"/>
              </w:rPr>
              <w:t xml:space="preserve">: </w:t>
            </w:r>
            <w:r w:rsidR="00C615DA" w:rsidRPr="0015265A">
              <w:rPr>
                <w:iCs w:val="0"/>
                <w:color w:val="auto"/>
                <w:sz w:val="22"/>
                <w:szCs w:val="22"/>
              </w:rPr>
              <w:t>Sept. 25</w:t>
            </w:r>
          </w:p>
          <w:p w14:paraId="57FF8EB7" w14:textId="476C7D66" w:rsidR="00AE6C28" w:rsidRPr="0015265A" w:rsidRDefault="00AE6C28" w:rsidP="00AE6C28">
            <w:pPr>
              <w:pStyle w:val="BlockText"/>
              <w:numPr>
                <w:ilvl w:val="0"/>
                <w:numId w:val="1"/>
              </w:numPr>
              <w:ind w:left="276" w:right="107" w:hanging="270"/>
              <w:rPr>
                <w:color w:val="auto"/>
                <w:sz w:val="22"/>
                <w:szCs w:val="22"/>
              </w:rPr>
            </w:pPr>
            <w:proofErr w:type="spellStart"/>
            <w:r w:rsidRPr="0015265A">
              <w:rPr>
                <w:iCs w:val="0"/>
                <w:smallCaps/>
                <w:color w:val="auto"/>
                <w:sz w:val="22"/>
                <w:szCs w:val="22"/>
              </w:rPr>
              <w:t>Annot</w:t>
            </w:r>
            <w:proofErr w:type="spellEnd"/>
            <w:r w:rsidR="0015265A">
              <w:rPr>
                <w:iCs w:val="0"/>
                <w:smallCaps/>
                <w:color w:val="auto"/>
                <w:sz w:val="22"/>
                <w:szCs w:val="22"/>
              </w:rPr>
              <w:t>.</w:t>
            </w:r>
            <w:r w:rsidRPr="0015265A">
              <w:rPr>
                <w:iCs w:val="0"/>
                <w:smallCaps/>
                <w:color w:val="auto"/>
                <w:sz w:val="22"/>
                <w:szCs w:val="22"/>
              </w:rPr>
              <w:t xml:space="preserve"> </w:t>
            </w:r>
            <w:proofErr w:type="spellStart"/>
            <w:r w:rsidRPr="0015265A">
              <w:rPr>
                <w:iCs w:val="0"/>
                <w:smallCaps/>
                <w:color w:val="auto"/>
                <w:sz w:val="22"/>
                <w:szCs w:val="22"/>
              </w:rPr>
              <w:t>Biblio</w:t>
            </w:r>
            <w:proofErr w:type="spellEnd"/>
            <w:r w:rsidRPr="0015265A">
              <w:rPr>
                <w:iCs w:val="0"/>
                <w:smallCaps/>
                <w:color w:val="auto"/>
                <w:sz w:val="22"/>
                <w:szCs w:val="22"/>
              </w:rPr>
              <w:t>. Due</w:t>
            </w:r>
            <w:r w:rsidRPr="0015265A">
              <w:rPr>
                <w:color w:val="auto"/>
                <w:sz w:val="22"/>
                <w:szCs w:val="22"/>
              </w:rPr>
              <w:t xml:space="preserve">: </w:t>
            </w:r>
            <w:r w:rsidR="00C615DA" w:rsidRPr="0015265A">
              <w:rPr>
                <w:iCs w:val="0"/>
                <w:color w:val="auto"/>
                <w:sz w:val="22"/>
                <w:szCs w:val="22"/>
              </w:rPr>
              <w:t>Oct</w:t>
            </w:r>
            <w:r w:rsidRPr="0015265A">
              <w:rPr>
                <w:iCs w:val="0"/>
                <w:color w:val="auto"/>
                <w:sz w:val="22"/>
                <w:szCs w:val="22"/>
              </w:rPr>
              <w:t xml:space="preserve">. </w:t>
            </w:r>
            <w:r w:rsidR="00C615DA" w:rsidRPr="0015265A">
              <w:rPr>
                <w:iCs w:val="0"/>
                <w:color w:val="auto"/>
                <w:sz w:val="22"/>
                <w:szCs w:val="22"/>
              </w:rPr>
              <w:t>2</w:t>
            </w:r>
            <w:r w:rsidRPr="0015265A">
              <w:rPr>
                <w:iCs w:val="0"/>
                <w:color w:val="auto"/>
                <w:sz w:val="22"/>
                <w:szCs w:val="22"/>
              </w:rPr>
              <w:t>3</w:t>
            </w:r>
          </w:p>
          <w:p w14:paraId="2AC867C0" w14:textId="7898CECE" w:rsidR="00C255F0" w:rsidRPr="0015265A" w:rsidRDefault="00CB51AE" w:rsidP="00AE6C28">
            <w:pPr>
              <w:pStyle w:val="BlockText"/>
              <w:numPr>
                <w:ilvl w:val="0"/>
                <w:numId w:val="1"/>
              </w:numPr>
              <w:ind w:left="276" w:right="107" w:hanging="270"/>
              <w:rPr>
                <w:color w:val="auto"/>
                <w:sz w:val="22"/>
                <w:szCs w:val="22"/>
              </w:rPr>
            </w:pPr>
            <w:r w:rsidRPr="0015265A">
              <w:rPr>
                <w:iCs w:val="0"/>
                <w:smallCaps/>
                <w:color w:val="auto"/>
                <w:sz w:val="22"/>
                <w:szCs w:val="22"/>
              </w:rPr>
              <w:t>Paper Abstract Due</w:t>
            </w:r>
            <w:r w:rsidRPr="0015265A">
              <w:rPr>
                <w:color w:val="auto"/>
                <w:sz w:val="22"/>
                <w:szCs w:val="22"/>
              </w:rPr>
              <w:t xml:space="preserve">: </w:t>
            </w:r>
            <w:r w:rsidR="007F2097" w:rsidRPr="0015265A">
              <w:rPr>
                <w:iCs w:val="0"/>
                <w:color w:val="auto"/>
                <w:sz w:val="22"/>
                <w:szCs w:val="22"/>
              </w:rPr>
              <w:t xml:space="preserve">Nov. </w:t>
            </w:r>
            <w:r w:rsidR="00C615DA" w:rsidRPr="0015265A">
              <w:rPr>
                <w:iCs w:val="0"/>
                <w:color w:val="auto"/>
                <w:sz w:val="22"/>
                <w:szCs w:val="22"/>
              </w:rPr>
              <w:t>1</w:t>
            </w:r>
            <w:r w:rsidR="007F2097" w:rsidRPr="0015265A">
              <w:rPr>
                <w:iCs w:val="0"/>
                <w:color w:val="auto"/>
                <w:sz w:val="22"/>
                <w:szCs w:val="22"/>
              </w:rPr>
              <w:t>3</w:t>
            </w:r>
          </w:p>
          <w:p w14:paraId="65410CFC" w14:textId="6C2072FA" w:rsidR="00CB51AE" w:rsidRPr="0015265A" w:rsidRDefault="00CB51AE" w:rsidP="00E711A6">
            <w:pPr>
              <w:pStyle w:val="BlockText"/>
              <w:numPr>
                <w:ilvl w:val="0"/>
                <w:numId w:val="1"/>
              </w:numPr>
              <w:ind w:left="276" w:right="107" w:hanging="270"/>
              <w:rPr>
                <w:color w:val="auto"/>
                <w:sz w:val="22"/>
                <w:szCs w:val="22"/>
              </w:rPr>
            </w:pPr>
            <w:r w:rsidRPr="0015265A">
              <w:rPr>
                <w:iCs w:val="0"/>
                <w:smallCaps/>
                <w:color w:val="auto"/>
                <w:sz w:val="22"/>
                <w:szCs w:val="22"/>
              </w:rPr>
              <w:t>Final Paper Due</w:t>
            </w:r>
            <w:r w:rsidRPr="0015265A">
              <w:rPr>
                <w:color w:val="auto"/>
                <w:sz w:val="22"/>
                <w:szCs w:val="22"/>
              </w:rPr>
              <w:t xml:space="preserve">: </w:t>
            </w:r>
            <w:r w:rsidR="00E711A6" w:rsidRPr="0015265A">
              <w:rPr>
                <w:iCs w:val="0"/>
                <w:color w:val="auto"/>
                <w:sz w:val="22"/>
                <w:szCs w:val="22"/>
              </w:rPr>
              <w:t>Dec. 3</w:t>
            </w:r>
          </w:p>
          <w:p w14:paraId="7D2D94EE" w14:textId="77777777" w:rsidR="005004B3" w:rsidRPr="00872AEC" w:rsidRDefault="005004B3" w:rsidP="007E6195">
            <w:pPr>
              <w:pStyle w:val="BlockText"/>
              <w:ind w:left="276" w:right="107"/>
              <w:rPr>
                <w:color w:val="auto"/>
              </w:rPr>
            </w:pPr>
          </w:p>
        </w:tc>
      </w:tr>
      <w:bookmarkEnd w:id="1"/>
    </w:tbl>
    <w:tbl>
      <w:tblPr>
        <w:tblW w:w="5055" w:type="pct"/>
        <w:tblInd w:w="144" w:type="dxa"/>
        <w:tblLook w:val="04A0" w:firstRow="1" w:lastRow="0" w:firstColumn="1" w:lastColumn="0" w:noHBand="0" w:noVBand="1"/>
      </w:tblPr>
      <w:tblGrid>
        <w:gridCol w:w="6497"/>
        <w:gridCol w:w="222"/>
        <w:gridCol w:w="3717"/>
      </w:tblGrid>
      <w:tr w:rsidR="0015265A" w:rsidRPr="00AE0D47" w14:paraId="2F278277" w14:textId="77777777" w:rsidTr="0015265A">
        <w:trPr>
          <w:trHeight w:val="1017"/>
        </w:trPr>
        <w:tc>
          <w:tcPr>
            <w:tcW w:w="3113" w:type="pct"/>
          </w:tcPr>
          <w:p w14:paraId="4D517821" w14:textId="77777777" w:rsidR="00CB3CBB" w:rsidRDefault="00CB3CBB" w:rsidP="0015265A">
            <w:pPr>
              <w:spacing w:after="0" w:line="240" w:lineRule="auto"/>
              <w:rPr>
                <w:rFonts w:ascii="Cambria" w:hAnsi="Cambria"/>
                <w:bCs/>
                <w:color w:val="000000" w:themeColor="text1"/>
                <w:szCs w:val="20"/>
              </w:rPr>
            </w:pPr>
          </w:p>
          <w:p w14:paraId="77884B5B" w14:textId="77777777" w:rsidR="00CB3CBB" w:rsidRDefault="00CB3CBB" w:rsidP="0015265A">
            <w:pPr>
              <w:spacing w:after="0" w:line="240" w:lineRule="auto"/>
              <w:rPr>
                <w:rFonts w:ascii="Cambria" w:hAnsi="Cambria"/>
                <w:bCs/>
                <w:color w:val="000000" w:themeColor="text1"/>
                <w:szCs w:val="20"/>
              </w:rPr>
            </w:pPr>
          </w:p>
          <w:p w14:paraId="4CD6DC62" w14:textId="497A652D" w:rsidR="0015265A" w:rsidRPr="0015265A" w:rsidRDefault="0015265A" w:rsidP="0015265A">
            <w:pPr>
              <w:spacing w:after="0" w:line="240" w:lineRule="auto"/>
              <w:rPr>
                <w:rFonts w:ascii="Cambria" w:hAnsi="Cambria"/>
                <w:bCs/>
                <w:color w:val="000000" w:themeColor="text1"/>
                <w:szCs w:val="20"/>
              </w:rPr>
            </w:pPr>
            <w:r w:rsidRPr="0015265A">
              <w:rPr>
                <w:rFonts w:asciiTheme="majorHAnsi" w:hAnsiTheme="majorHAnsi"/>
                <w:noProof/>
                <w:sz w:val="24"/>
              </w:rPr>
              <mc:AlternateContent>
                <mc:Choice Requires="wps">
                  <w:drawing>
                    <wp:anchor distT="0" distB="0" distL="114300" distR="114300" simplePos="0" relativeHeight="251660288" behindDoc="0" locked="0" layoutInCell="1" allowOverlap="1" wp14:anchorId="53B93646" wp14:editId="5D00C8C4">
                      <wp:simplePos x="0" y="0"/>
                      <wp:positionH relativeFrom="column">
                        <wp:posOffset>2494915</wp:posOffset>
                      </wp:positionH>
                      <wp:positionV relativeFrom="paragraph">
                        <wp:posOffset>-93028</wp:posOffset>
                      </wp:positionV>
                      <wp:extent cx="1585595" cy="623570"/>
                      <wp:effectExtent l="19050" t="19050" r="33655" b="176530"/>
                      <wp:wrapNone/>
                      <wp:docPr id="1" name="Speech Bubble: 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5595" cy="623570"/>
                              </a:xfrm>
                              <a:prstGeom prst="wedgeEllipseCallout">
                                <a:avLst>
                                  <a:gd name="adj1" fmla="val -30745"/>
                                  <a:gd name="adj2" fmla="val 72429"/>
                                </a:avLst>
                              </a:prstGeom>
                            </wps:spPr>
                            <wps:style>
                              <a:lnRef idx="2">
                                <a:schemeClr val="dk1">
                                  <a:shade val="50000"/>
                                </a:schemeClr>
                              </a:lnRef>
                              <a:fillRef idx="1">
                                <a:schemeClr val="dk1"/>
                              </a:fillRef>
                              <a:effectRef idx="0">
                                <a:schemeClr val="dk1"/>
                              </a:effectRef>
                              <a:fontRef idx="minor">
                                <a:schemeClr val="lt1"/>
                              </a:fontRef>
                            </wps:style>
                            <wps:txbx>
                              <w:txbxContent>
                                <w:p w14:paraId="0363EEC1" w14:textId="77777777" w:rsidR="0015265A" w:rsidRPr="00740760" w:rsidRDefault="0015265A" w:rsidP="0015265A">
                                  <w:pPr>
                                    <w:jc w:val="center"/>
                                    <w:rPr>
                                      <w:rFonts w:ascii="Arial Black" w:hAnsi="Arial Black"/>
                                      <w:color w:val="FFFFFF" w:themeColor="background1"/>
                                      <w:sz w:val="32"/>
                                      <w:szCs w:val="32"/>
                                    </w:rPr>
                                  </w:pPr>
                                  <w:r w:rsidRPr="00740760">
                                    <w:rPr>
                                      <w:rFonts w:ascii="Arial Black" w:hAnsi="Arial Black"/>
                                      <w:color w:val="FFFFFF" w:themeColor="background1"/>
                                      <w:sz w:val="32"/>
                                      <w:szCs w:val="32"/>
                                    </w:rPr>
                                    <w:t>HELLO</w:t>
                                  </w:r>
                                  <w:r>
                                    <w:rPr>
                                      <w:rFonts w:ascii="Arial Black" w:hAnsi="Arial Black"/>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9364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 o:spid="_x0000_s1026" type="#_x0000_t63" style="position:absolute;margin-left:196.45pt;margin-top:-7.35pt;width:124.85pt;height: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" adj="4159,26445" fillcolor="black [3200]" strokecolor="black [1600]" strokeweight=".85pt">
                      <v:path arrowok="t"/>
                      <v:textbox>
                        <w:txbxContent>
                          <w:p w14:paraId="0363EEC1" w14:textId="77777777" w:rsidR="0015265A" w:rsidRPr="00740760" w:rsidRDefault="0015265A" w:rsidP="0015265A">
                            <w:pPr>
                              <w:jc w:val="center"/>
                              <w:rPr>
                                <w:rFonts w:ascii="Arial Black" w:hAnsi="Arial Black"/>
                                <w:color w:val="FFFFFF" w:themeColor="background1"/>
                                <w:sz w:val="32"/>
                                <w:szCs w:val="32"/>
                              </w:rPr>
                            </w:pPr>
                            <w:r w:rsidRPr="00740760">
                              <w:rPr>
                                <w:rFonts w:ascii="Arial Black" w:hAnsi="Arial Black"/>
                                <w:color w:val="FFFFFF" w:themeColor="background1"/>
                                <w:sz w:val="32"/>
                                <w:szCs w:val="32"/>
                              </w:rPr>
                              <w:t>HELLO</w:t>
                            </w:r>
                            <w:r>
                              <w:rPr>
                                <w:rFonts w:ascii="Arial Black" w:hAnsi="Arial Black"/>
                                <w:color w:val="FFFFFF" w:themeColor="background1"/>
                                <w:sz w:val="32"/>
                                <w:szCs w:val="32"/>
                              </w:rPr>
                              <w:t>.</w:t>
                            </w:r>
                          </w:p>
                        </w:txbxContent>
                      </v:textbox>
                    </v:shape>
                  </w:pict>
                </mc:Fallback>
              </mc:AlternateContent>
            </w:r>
          </w:p>
        </w:tc>
        <w:tc>
          <w:tcPr>
            <w:tcW w:w="106" w:type="pct"/>
          </w:tcPr>
          <w:p w14:paraId="69D17178" w14:textId="77777777" w:rsidR="0015265A" w:rsidRPr="006A3CF4" w:rsidRDefault="0015265A" w:rsidP="00F22702">
            <w:pPr>
              <w:rPr>
                <w:rFonts w:ascii="Cambria" w:hAnsi="Cambria"/>
                <w:color w:val="000000" w:themeColor="text1"/>
              </w:rPr>
            </w:pPr>
          </w:p>
        </w:tc>
        <w:tc>
          <w:tcPr>
            <w:tcW w:w="1781" w:type="pct"/>
          </w:tcPr>
          <w:p w14:paraId="315F46AF" w14:textId="77777777" w:rsidR="0015265A" w:rsidRPr="006A3CF4" w:rsidRDefault="0015265A" w:rsidP="00F22702">
            <w:pPr>
              <w:pStyle w:val="BlockText"/>
              <w:ind w:right="107"/>
              <w:rPr>
                <w:rFonts w:ascii="Cambria" w:hAnsi="Cambria"/>
                <w:b/>
                <w:i/>
                <w:color w:val="000000" w:themeColor="text1"/>
              </w:rPr>
            </w:pPr>
          </w:p>
        </w:tc>
      </w:tr>
      <w:tr w:rsidR="0015265A" w:rsidRPr="00AE0D47" w14:paraId="5D9C44E7" w14:textId="77777777" w:rsidTr="00F22702">
        <w:trPr>
          <w:trHeight w:val="940"/>
        </w:trPr>
        <w:tc>
          <w:tcPr>
            <w:tcW w:w="3113" w:type="pct"/>
          </w:tcPr>
          <w:p w14:paraId="0E9E11C1" w14:textId="611BC28C" w:rsidR="0015265A" w:rsidRDefault="0015265A" w:rsidP="00F22702">
            <w:pPr>
              <w:spacing w:line="240" w:lineRule="auto"/>
              <w:rPr>
                <w:rFonts w:ascii="Cambria" w:eastAsiaTheme="minorHAnsi" w:hAnsi="Cambria"/>
                <w:bCs/>
                <w:color w:val="000000" w:themeColor="text1"/>
                <w:sz w:val="22"/>
                <w:szCs w:val="22"/>
                <w:highlight w:val="yellow"/>
              </w:rPr>
            </w:pPr>
          </w:p>
          <w:p w14:paraId="2E543592" w14:textId="77777777" w:rsidR="0015265A" w:rsidRPr="00AE0D47" w:rsidRDefault="0015265A" w:rsidP="00F22702">
            <w:pPr>
              <w:spacing w:line="240" w:lineRule="auto"/>
              <w:rPr>
                <w:rFonts w:ascii="Cambria" w:eastAsiaTheme="minorHAnsi" w:hAnsi="Cambria"/>
                <w:bCs/>
                <w:color w:val="000000" w:themeColor="text1"/>
                <w:sz w:val="22"/>
                <w:szCs w:val="22"/>
                <w:highlight w:val="yellow"/>
              </w:rPr>
            </w:pPr>
          </w:p>
        </w:tc>
        <w:tc>
          <w:tcPr>
            <w:tcW w:w="106" w:type="pct"/>
          </w:tcPr>
          <w:p w14:paraId="6F97F582" w14:textId="77777777" w:rsidR="0015265A" w:rsidRPr="00AE0D47" w:rsidRDefault="0015265A" w:rsidP="00F22702">
            <w:pPr>
              <w:rPr>
                <w:rFonts w:ascii="Cambria" w:hAnsi="Cambria"/>
                <w:color w:val="000000" w:themeColor="text1"/>
                <w:highlight w:val="yellow"/>
              </w:rPr>
            </w:pPr>
          </w:p>
        </w:tc>
        <w:tc>
          <w:tcPr>
            <w:tcW w:w="1781" w:type="pct"/>
          </w:tcPr>
          <w:p w14:paraId="33B26367" w14:textId="77777777" w:rsidR="0015265A" w:rsidRPr="00AE0D47" w:rsidRDefault="0015265A" w:rsidP="00F22702">
            <w:pPr>
              <w:pStyle w:val="Heading2"/>
              <w:spacing w:after="0"/>
              <w:rPr>
                <w:rFonts w:ascii="Cambria" w:hAnsi="Cambria"/>
                <w:color w:val="000000" w:themeColor="text1"/>
              </w:rPr>
            </w:pPr>
          </w:p>
        </w:tc>
      </w:tr>
    </w:tbl>
    <w:p w14:paraId="4F0C2DA1" w14:textId="7B87DC11" w:rsidR="0015265A" w:rsidRPr="0015265A" w:rsidRDefault="0015265A" w:rsidP="0015265A">
      <w:pPr>
        <w:tabs>
          <w:tab w:val="left" w:pos="630"/>
        </w:tabs>
        <w:spacing w:line="240" w:lineRule="auto"/>
        <w:ind w:left="630" w:right="54"/>
        <w:rPr>
          <w:rFonts w:asciiTheme="majorHAnsi" w:eastAsiaTheme="minorHAnsi" w:hAnsiTheme="majorHAnsi"/>
          <w:bCs/>
          <w:color w:val="000000" w:themeColor="text1"/>
          <w:sz w:val="24"/>
        </w:rPr>
      </w:pPr>
      <w:bookmarkStart w:id="2" w:name="_Hlk502602459"/>
      <w:r w:rsidRPr="0015265A">
        <w:rPr>
          <w:rFonts w:asciiTheme="majorHAnsi" w:eastAsiaTheme="minorHAnsi" w:hAnsiTheme="majorHAnsi"/>
          <w:color w:val="000000" w:themeColor="text1"/>
          <w:sz w:val="24"/>
        </w:rPr>
        <w:t>Welcome to History 4XX! I’m glad that you’ve decided to take this class. Over the course of the semester, we’re going to learn about American religious history with an emphasis on women and gender. We’ll focus on learning about what happened during this period, and we’ll think more deeply about how history gets remembered and retold.</w:t>
      </w:r>
    </w:p>
    <w:p w14:paraId="213F5FEB" w14:textId="371D18E3" w:rsidR="0015265A" w:rsidRPr="0015265A" w:rsidRDefault="0015265A" w:rsidP="0015265A">
      <w:pPr>
        <w:tabs>
          <w:tab w:val="left" w:pos="630"/>
        </w:tabs>
        <w:spacing w:line="240" w:lineRule="auto"/>
        <w:ind w:left="1080" w:right="1134"/>
        <w:jc w:val="both"/>
        <w:rPr>
          <w:rFonts w:asciiTheme="majorHAnsi" w:eastAsiaTheme="minorHAnsi" w:hAnsiTheme="majorHAnsi"/>
          <w:bCs/>
          <w:color w:val="000000" w:themeColor="text1"/>
          <w:sz w:val="24"/>
        </w:rPr>
      </w:pPr>
      <w:r w:rsidRPr="0015265A">
        <w:rPr>
          <w:rFonts w:asciiTheme="majorHAnsi" w:eastAsiaTheme="minorHAnsi" w:hAnsiTheme="majorHAnsi"/>
          <w:b/>
          <w:bCs/>
          <w:caps/>
          <w:color w:val="000000" w:themeColor="text1"/>
          <w:sz w:val="24"/>
        </w:rPr>
        <w:t>My role</w:t>
      </w:r>
      <w:r w:rsidRPr="0015265A">
        <w:rPr>
          <w:rFonts w:asciiTheme="majorHAnsi" w:eastAsiaTheme="minorHAnsi" w:hAnsiTheme="majorHAnsi"/>
          <w:bCs/>
          <w:color w:val="000000" w:themeColor="text1"/>
          <w:sz w:val="24"/>
        </w:rPr>
        <w:t xml:space="preserve"> is to provide you with the information that you need to succeed in this course. I have put together readings, lesson plans, and activities that I hope will be informative and engaging, and that will challenge you to think about history in new ways. It is also my responsibility to make sure that my expectations for you are clear. This syllabus attempts to do that, and I have put up more detailed instructions for specific assignments on our course Canvas site. I am here to help you. If you have any questions or concerns about the class, please reach out to me via email or schedule a meeting with me using this link: https://calendly.com/esj312/officehours).</w:t>
      </w:r>
    </w:p>
    <w:p w14:paraId="174F7977" w14:textId="77777777" w:rsidR="0015265A" w:rsidRPr="0015265A" w:rsidRDefault="0015265A" w:rsidP="0015265A">
      <w:pPr>
        <w:tabs>
          <w:tab w:val="left" w:pos="630"/>
        </w:tabs>
        <w:spacing w:line="240" w:lineRule="auto"/>
        <w:ind w:left="1080" w:right="1134"/>
        <w:jc w:val="both"/>
        <w:rPr>
          <w:rFonts w:asciiTheme="majorHAnsi" w:eastAsiaTheme="minorHAnsi" w:hAnsiTheme="majorHAnsi"/>
          <w:bCs/>
          <w:color w:val="000000" w:themeColor="text1"/>
          <w:sz w:val="24"/>
        </w:rPr>
      </w:pPr>
      <w:r w:rsidRPr="0015265A">
        <w:rPr>
          <w:rFonts w:asciiTheme="majorHAnsi" w:eastAsiaTheme="minorHAnsi" w:hAnsiTheme="majorHAnsi"/>
          <w:b/>
          <w:bCs/>
          <w:caps/>
          <w:color w:val="000000" w:themeColor="text1"/>
          <w:sz w:val="24"/>
        </w:rPr>
        <w:t>Your role</w:t>
      </w:r>
      <w:r w:rsidRPr="0015265A">
        <w:rPr>
          <w:rFonts w:asciiTheme="majorHAnsi" w:eastAsiaTheme="minorHAnsi" w:hAnsiTheme="majorHAnsi"/>
          <w:bCs/>
          <w:color w:val="000000" w:themeColor="text1"/>
          <w:sz w:val="24"/>
        </w:rPr>
        <w:t xml:space="preserve"> is to put in the work needed to get as much out of the class that you can. I will do my best to provide you with the resources that you need, but it’s still up to you to come to class, to do the readings, to take good notes, and to complete your assignments. Of course, you can decide to do as much or as little of this as you like, and your grade will tend to reflect your effort. If you are struggling in the class, please come see me right away so that I can help you with strategies to get on track. </w:t>
      </w:r>
    </w:p>
    <w:p w14:paraId="5EF37B75" w14:textId="77777777" w:rsidR="0015265A" w:rsidRPr="0015265A" w:rsidRDefault="0015265A" w:rsidP="0015265A">
      <w:pPr>
        <w:tabs>
          <w:tab w:val="left" w:pos="630"/>
        </w:tabs>
        <w:spacing w:line="240" w:lineRule="auto"/>
        <w:ind w:left="1080" w:right="1134"/>
        <w:jc w:val="both"/>
        <w:rPr>
          <w:rFonts w:asciiTheme="majorHAnsi" w:eastAsiaTheme="minorHAnsi" w:hAnsiTheme="majorHAnsi"/>
          <w:bCs/>
          <w:color w:val="000000" w:themeColor="text1"/>
          <w:sz w:val="24"/>
        </w:rPr>
      </w:pPr>
      <w:r w:rsidRPr="0015265A">
        <w:rPr>
          <w:rFonts w:asciiTheme="majorHAnsi" w:eastAsiaTheme="minorHAnsi" w:hAnsiTheme="majorHAnsi"/>
          <w:b/>
          <w:bCs/>
          <w:caps/>
          <w:color w:val="000000" w:themeColor="text1"/>
          <w:sz w:val="24"/>
        </w:rPr>
        <w:t>Your RESPONSIBILTY</w:t>
      </w:r>
      <w:r w:rsidRPr="0015265A">
        <w:rPr>
          <w:rFonts w:asciiTheme="majorHAnsi" w:eastAsiaTheme="minorHAnsi" w:hAnsiTheme="majorHAnsi"/>
          <w:bCs/>
          <w:color w:val="000000" w:themeColor="text1"/>
          <w:sz w:val="24"/>
        </w:rPr>
        <w:t xml:space="preserve"> is to respect the others in the classroom. We will be discussing a wide range of issues in this class. Ideas about race, sexuality, religion, and politics are a key part of understanding our history. I hope that you will actively participate in discussions. Remember that our classroom is made up of 31 individuals with different viewpoints and experiences. Respectful discussion will enrich the classroom experience for everyone. Dismissive comments and ad hominem attacks (whether against another student or against a particular racial, political, or other group) will not be tolerated. </w:t>
      </w:r>
    </w:p>
    <w:bookmarkEnd w:id="2"/>
    <w:p w14:paraId="3DD41E4E" w14:textId="77777777" w:rsidR="0015265A" w:rsidRPr="0015265A" w:rsidRDefault="0015265A" w:rsidP="0015265A">
      <w:pPr>
        <w:tabs>
          <w:tab w:val="left" w:pos="720"/>
        </w:tabs>
        <w:spacing w:after="0" w:line="240" w:lineRule="auto"/>
        <w:ind w:left="720"/>
        <w:rPr>
          <w:rFonts w:asciiTheme="majorHAnsi" w:eastAsiaTheme="minorHAnsi" w:hAnsiTheme="majorHAnsi"/>
          <w:b/>
          <w:bCs/>
          <w:smallCaps/>
          <w:color w:val="000000" w:themeColor="text1"/>
          <w:sz w:val="24"/>
          <w:u w:val="single"/>
        </w:rPr>
      </w:pPr>
    </w:p>
    <w:p w14:paraId="0D9B7845" w14:textId="77777777" w:rsidR="0015265A" w:rsidRPr="0015265A" w:rsidRDefault="0015265A" w:rsidP="0015265A">
      <w:pPr>
        <w:tabs>
          <w:tab w:val="left" w:pos="720"/>
        </w:tabs>
        <w:spacing w:after="0" w:line="240" w:lineRule="auto"/>
        <w:ind w:left="720"/>
        <w:rPr>
          <w:rFonts w:asciiTheme="majorHAnsi" w:eastAsiaTheme="minorHAnsi" w:hAnsiTheme="majorHAnsi"/>
          <w:bCs/>
          <w:color w:val="000000" w:themeColor="text1"/>
          <w:sz w:val="24"/>
        </w:rPr>
      </w:pPr>
      <w:r w:rsidRPr="0015265A">
        <w:rPr>
          <w:rFonts w:asciiTheme="majorHAnsi" w:eastAsiaTheme="minorHAnsi" w:hAnsiTheme="majorHAnsi"/>
          <w:b/>
          <w:bCs/>
          <w:caps/>
          <w:color w:val="000000" w:themeColor="text1"/>
          <w:sz w:val="24"/>
          <w:u w:val="single"/>
        </w:rPr>
        <w:t>EVERYONE</w:t>
      </w:r>
      <w:r w:rsidRPr="0015265A">
        <w:rPr>
          <w:rFonts w:asciiTheme="majorHAnsi" w:eastAsiaTheme="minorHAnsi" w:hAnsiTheme="majorHAnsi"/>
          <w:b/>
          <w:bCs/>
          <w:caps/>
          <w:color w:val="000000" w:themeColor="text1"/>
          <w:sz w:val="24"/>
        </w:rPr>
        <w:t xml:space="preserve"> is welcome here</w:t>
      </w:r>
      <w:r w:rsidRPr="0015265A">
        <w:rPr>
          <w:rFonts w:asciiTheme="majorHAnsi" w:eastAsiaTheme="minorHAnsi" w:hAnsiTheme="majorHAnsi"/>
          <w:bCs/>
          <w:color w:val="000000" w:themeColor="text1"/>
          <w:sz w:val="24"/>
        </w:rPr>
        <w:t xml:space="preserve">. </w:t>
      </w:r>
    </w:p>
    <w:p w14:paraId="2061B20E" w14:textId="77777777" w:rsidR="0015265A" w:rsidRPr="0015265A" w:rsidRDefault="0015265A" w:rsidP="0015265A">
      <w:pPr>
        <w:tabs>
          <w:tab w:val="left" w:pos="720"/>
        </w:tabs>
        <w:spacing w:after="0" w:line="240" w:lineRule="auto"/>
        <w:ind w:left="720"/>
        <w:rPr>
          <w:rFonts w:asciiTheme="majorHAnsi" w:eastAsiaTheme="minorHAnsi" w:hAnsiTheme="majorHAnsi"/>
          <w:bCs/>
          <w:smallCaps/>
          <w:color w:val="000000" w:themeColor="text1"/>
          <w:sz w:val="24"/>
          <w:u w:val="single"/>
        </w:rPr>
      </w:pPr>
    </w:p>
    <w:p w14:paraId="5EF88565" w14:textId="77777777" w:rsidR="0015265A" w:rsidRPr="0015265A" w:rsidRDefault="0015265A" w:rsidP="0015265A">
      <w:pPr>
        <w:pStyle w:val="ListParagraph"/>
        <w:numPr>
          <w:ilvl w:val="0"/>
          <w:numId w:val="9"/>
        </w:numPr>
        <w:tabs>
          <w:tab w:val="left" w:pos="720"/>
        </w:tabs>
        <w:spacing w:after="160" w:line="240" w:lineRule="auto"/>
        <w:ind w:right="504"/>
        <w:contextualSpacing w:val="0"/>
        <w:rPr>
          <w:rFonts w:asciiTheme="majorHAnsi" w:eastAsiaTheme="minorHAnsi" w:hAnsiTheme="majorHAnsi"/>
          <w:bCs/>
          <w:smallCaps/>
          <w:color w:val="000000" w:themeColor="text1"/>
          <w:sz w:val="24"/>
          <w:u w:val="single"/>
        </w:rPr>
      </w:pPr>
      <w:r w:rsidRPr="0015265A">
        <w:rPr>
          <w:rFonts w:asciiTheme="majorHAnsi" w:eastAsiaTheme="minorHAnsi" w:hAnsiTheme="majorHAnsi"/>
          <w:bCs/>
          <w:color w:val="000000" w:themeColor="text1"/>
          <w:sz w:val="24"/>
        </w:rPr>
        <w:t xml:space="preserve">Respect your classmates by using the names and pronouns that they ask you to use. </w:t>
      </w:r>
    </w:p>
    <w:p w14:paraId="7F226A60" w14:textId="77777777" w:rsidR="0015265A" w:rsidRPr="0015265A" w:rsidRDefault="0015265A" w:rsidP="0015265A">
      <w:pPr>
        <w:pStyle w:val="ListParagraph"/>
        <w:numPr>
          <w:ilvl w:val="0"/>
          <w:numId w:val="9"/>
        </w:numPr>
        <w:tabs>
          <w:tab w:val="left" w:pos="720"/>
        </w:tabs>
        <w:spacing w:after="160" w:line="240" w:lineRule="auto"/>
        <w:ind w:right="504"/>
        <w:contextualSpacing w:val="0"/>
        <w:rPr>
          <w:rFonts w:asciiTheme="majorHAnsi" w:eastAsiaTheme="minorHAnsi" w:hAnsiTheme="majorHAnsi"/>
          <w:bCs/>
          <w:smallCaps/>
          <w:color w:val="000000" w:themeColor="text1"/>
          <w:sz w:val="24"/>
          <w:u w:val="single"/>
        </w:rPr>
      </w:pPr>
      <w:r w:rsidRPr="0015265A">
        <w:rPr>
          <w:rFonts w:asciiTheme="majorHAnsi" w:eastAsiaTheme="minorHAnsi" w:hAnsiTheme="majorHAnsi"/>
          <w:bCs/>
          <w:color w:val="000000" w:themeColor="text1"/>
          <w:sz w:val="24"/>
        </w:rPr>
        <w:t>It’s ok to ask questions about pretty much anything if you ask in a respectful way (</w:t>
      </w:r>
      <w:proofErr w:type="gramStart"/>
      <w:r w:rsidRPr="0015265A">
        <w:rPr>
          <w:rFonts w:asciiTheme="majorHAnsi" w:eastAsiaTheme="minorHAnsi" w:hAnsiTheme="majorHAnsi"/>
          <w:bCs/>
          <w:color w:val="000000" w:themeColor="text1"/>
          <w:sz w:val="24"/>
        </w:rPr>
        <w:t>i.e.</w:t>
      </w:r>
      <w:proofErr w:type="gramEnd"/>
      <w:r w:rsidRPr="0015265A">
        <w:rPr>
          <w:rFonts w:asciiTheme="majorHAnsi" w:eastAsiaTheme="minorHAnsi" w:hAnsiTheme="majorHAnsi"/>
          <w:bCs/>
          <w:color w:val="000000" w:themeColor="text1"/>
          <w:sz w:val="24"/>
        </w:rPr>
        <w:t xml:space="preserve"> with an actual desire to learn and not to put people down).</w:t>
      </w:r>
    </w:p>
    <w:p w14:paraId="6657DA49" w14:textId="77777777" w:rsidR="0015265A" w:rsidRPr="0015265A" w:rsidRDefault="0015265A" w:rsidP="0015265A">
      <w:pPr>
        <w:pStyle w:val="ListParagraph"/>
        <w:numPr>
          <w:ilvl w:val="0"/>
          <w:numId w:val="9"/>
        </w:numPr>
        <w:tabs>
          <w:tab w:val="left" w:pos="720"/>
        </w:tabs>
        <w:spacing w:after="160" w:line="240" w:lineRule="auto"/>
        <w:ind w:right="504"/>
        <w:contextualSpacing w:val="0"/>
        <w:rPr>
          <w:rFonts w:asciiTheme="majorHAnsi" w:eastAsiaTheme="minorHAnsi" w:hAnsiTheme="majorHAnsi"/>
          <w:bCs/>
          <w:smallCaps/>
          <w:color w:val="000000" w:themeColor="text1"/>
          <w:sz w:val="24"/>
          <w:u w:val="single"/>
        </w:rPr>
      </w:pPr>
      <w:r w:rsidRPr="0015265A">
        <w:rPr>
          <w:rFonts w:asciiTheme="majorHAnsi" w:eastAsiaTheme="minorHAnsi" w:hAnsiTheme="majorHAnsi"/>
          <w:bCs/>
          <w:color w:val="000000" w:themeColor="text1"/>
          <w:sz w:val="24"/>
        </w:rPr>
        <w:t xml:space="preserve">Everyone deserves to get as much out of this class as possible. If you need anything (like larger font on slides, transcripts for videos, a saved seat up front, flexibility with attendance, or probably a million other things I’m not thinking of), please ask! </w:t>
      </w:r>
    </w:p>
    <w:p w14:paraId="535E14A2" w14:textId="77777777" w:rsidR="0015265A" w:rsidRPr="0015265A" w:rsidRDefault="0015265A" w:rsidP="0015265A">
      <w:pPr>
        <w:pStyle w:val="NormalWeb"/>
        <w:numPr>
          <w:ilvl w:val="0"/>
          <w:numId w:val="9"/>
        </w:numPr>
        <w:spacing w:before="0" w:beforeAutospacing="0" w:after="0" w:afterAutospacing="0"/>
        <w:rPr>
          <w:rFonts w:asciiTheme="majorHAnsi" w:hAnsiTheme="majorHAnsi"/>
          <w:i/>
          <w:color w:val="000000" w:themeColor="text1"/>
        </w:rPr>
      </w:pPr>
      <w:r w:rsidRPr="0015265A">
        <w:rPr>
          <w:rStyle w:val="Emphasis"/>
          <w:rFonts w:asciiTheme="majorHAnsi" w:hAnsiTheme="majorHAnsi"/>
          <w:i w:val="0"/>
          <w:color w:val="000000" w:themeColor="text1"/>
        </w:rPr>
        <w:t xml:space="preserve">Ball State’s Disability Services office offers additional services for students with disabilities; you can contact them at 765-285-5293 or </w:t>
      </w:r>
      <w:hyperlink r:id="rId8" w:history="1">
        <w:r w:rsidRPr="0015265A">
          <w:rPr>
            <w:rStyle w:val="Emphasis"/>
            <w:rFonts w:asciiTheme="majorHAnsi" w:hAnsiTheme="majorHAnsi"/>
            <w:i w:val="0"/>
            <w:color w:val="000000" w:themeColor="text1"/>
            <w:u w:val="single"/>
          </w:rPr>
          <w:t>dsd@bsu.edu</w:t>
        </w:r>
        <w:r w:rsidRPr="0015265A">
          <w:rPr>
            <w:rStyle w:val="Hyperlink"/>
            <w:rFonts w:asciiTheme="majorHAnsi" w:hAnsiTheme="majorHAnsi"/>
            <w:i/>
            <w:color w:val="000000" w:themeColor="text1"/>
          </w:rPr>
          <w:t xml:space="preserve"> </w:t>
        </w:r>
      </w:hyperlink>
    </w:p>
    <w:p w14:paraId="5B4A7D31" w14:textId="77777777" w:rsidR="0015265A" w:rsidRPr="00AE0D47" w:rsidRDefault="0015265A" w:rsidP="0015265A">
      <w:pPr>
        <w:tabs>
          <w:tab w:val="left" w:pos="720"/>
        </w:tabs>
        <w:spacing w:after="0" w:line="240" w:lineRule="auto"/>
        <w:ind w:left="720"/>
        <w:jc w:val="center"/>
        <w:rPr>
          <w:rFonts w:ascii="Cambria" w:eastAsiaTheme="minorHAnsi" w:hAnsi="Cambria"/>
          <w:b/>
          <w:bCs/>
          <w:smallCaps/>
          <w:color w:val="000000" w:themeColor="text1"/>
          <w:sz w:val="30"/>
          <w:szCs w:val="30"/>
          <w:u w:val="single"/>
        </w:rPr>
      </w:pPr>
    </w:p>
    <w:p w14:paraId="4F0CAAA2" w14:textId="77777777" w:rsidR="0015265A" w:rsidRDefault="0015265A" w:rsidP="002F5D55">
      <w:pPr>
        <w:pStyle w:val="Heading1"/>
        <w:spacing w:before="0" w:after="0" w:line="240" w:lineRule="auto"/>
        <w:ind w:left="446"/>
        <w:jc w:val="center"/>
        <w:rPr>
          <w:rFonts w:ascii="Calisto MT" w:hAnsi="Calisto MT"/>
          <w:b/>
          <w:bCs w:val="0"/>
          <w:color w:val="auto"/>
          <w:u w:val="single"/>
        </w:rPr>
      </w:pPr>
    </w:p>
    <w:p w14:paraId="54407C99" w14:textId="3B97F131" w:rsidR="00100D3B" w:rsidRPr="0015265A" w:rsidRDefault="00100D3B" w:rsidP="002F5D55">
      <w:pPr>
        <w:pStyle w:val="Heading1"/>
        <w:spacing w:before="0" w:after="0" w:line="240" w:lineRule="auto"/>
        <w:ind w:left="446"/>
        <w:jc w:val="center"/>
        <w:rPr>
          <w:rFonts w:ascii="Calisto MT" w:hAnsi="Calisto MT"/>
          <w:b/>
          <w:bCs w:val="0"/>
          <w:color w:val="auto"/>
        </w:rPr>
      </w:pPr>
      <w:r w:rsidRPr="0015265A">
        <w:rPr>
          <w:rFonts w:ascii="Calisto MT" w:hAnsi="Calisto MT"/>
          <w:b/>
          <w:bCs w:val="0"/>
          <w:color w:val="auto"/>
          <w:u w:val="single"/>
        </w:rPr>
        <w:t>Requirements</w:t>
      </w:r>
      <w:r w:rsidRPr="0015265A">
        <w:rPr>
          <w:rFonts w:ascii="Calisto MT" w:hAnsi="Calisto MT"/>
          <w:b/>
          <w:bCs w:val="0"/>
          <w:color w:val="auto"/>
        </w:rPr>
        <w:t>:</w:t>
      </w:r>
    </w:p>
    <w:p w14:paraId="48F8E867" w14:textId="77777777" w:rsidR="00100D3B" w:rsidRPr="00762616" w:rsidRDefault="00100D3B" w:rsidP="002F5D55">
      <w:pPr>
        <w:spacing w:after="0" w:line="240" w:lineRule="auto"/>
      </w:pPr>
    </w:p>
    <w:p w14:paraId="0FF883B3" w14:textId="77777777" w:rsidR="00100D3B" w:rsidRPr="007F2097" w:rsidRDefault="00100D3B" w:rsidP="002F5D55">
      <w:pPr>
        <w:spacing w:after="0" w:line="240" w:lineRule="auto"/>
        <w:ind w:left="720"/>
        <w:rPr>
          <w:rFonts w:ascii="Garamond" w:eastAsiaTheme="minorHAnsi" w:hAnsi="Garamond"/>
          <w:b/>
          <w:bCs/>
          <w:color w:val="auto"/>
          <w:sz w:val="12"/>
          <w:szCs w:val="12"/>
        </w:rPr>
      </w:pPr>
    </w:p>
    <w:p w14:paraId="4BE11A0E" w14:textId="5D3ED65F" w:rsidR="00100D3B" w:rsidRPr="0015265A" w:rsidRDefault="00100D3B" w:rsidP="002F5D55">
      <w:pPr>
        <w:widowControl w:val="0"/>
        <w:spacing w:line="240" w:lineRule="auto"/>
        <w:ind w:left="720"/>
        <w:rPr>
          <w:rFonts w:asciiTheme="majorHAnsi" w:eastAsiaTheme="minorHAnsi" w:hAnsiTheme="majorHAnsi"/>
          <w:bCs/>
          <w:color w:val="auto"/>
          <w:sz w:val="24"/>
        </w:rPr>
      </w:pPr>
      <w:r w:rsidRPr="0015265A">
        <w:rPr>
          <w:rFonts w:asciiTheme="majorHAnsi" w:eastAsiaTheme="minorHAnsi" w:hAnsiTheme="majorHAnsi"/>
          <w:b/>
          <w:bCs/>
          <w:color w:val="auto"/>
          <w:sz w:val="24"/>
        </w:rPr>
        <w:t xml:space="preserve">Attendance and Participation: </w:t>
      </w:r>
      <w:r w:rsidRPr="0015265A">
        <w:rPr>
          <w:rFonts w:asciiTheme="majorHAnsi" w:eastAsiaTheme="minorHAnsi" w:hAnsiTheme="majorHAnsi"/>
          <w:bCs/>
          <w:color w:val="auto"/>
          <w:sz w:val="24"/>
        </w:rPr>
        <w:t>This is a discussion-centered course. Attendance and active participation are required not only for full credit in this course, but also to make this course as valuable as possible for everyone. Use the discussion questions included here as a guide for your reading, but also come prepared to raise your own questions, concerns, and ideas. Because of the importance of activ</w:t>
      </w:r>
      <w:r w:rsidR="00E61CB0" w:rsidRPr="0015265A">
        <w:rPr>
          <w:rFonts w:asciiTheme="majorHAnsi" w:eastAsiaTheme="minorHAnsi" w:hAnsiTheme="majorHAnsi"/>
          <w:bCs/>
          <w:color w:val="auto"/>
          <w:sz w:val="24"/>
        </w:rPr>
        <w:t>e participation in this class, 15</w:t>
      </w:r>
      <w:r w:rsidRPr="0015265A">
        <w:rPr>
          <w:rFonts w:asciiTheme="majorHAnsi" w:eastAsiaTheme="minorHAnsi" w:hAnsiTheme="majorHAnsi"/>
          <w:bCs/>
          <w:color w:val="auto"/>
          <w:sz w:val="24"/>
        </w:rPr>
        <w:t xml:space="preserve">% of your final grade will be determined by your </w:t>
      </w:r>
      <w:r w:rsidR="00A21F35" w:rsidRPr="0015265A">
        <w:rPr>
          <w:rFonts w:asciiTheme="majorHAnsi" w:eastAsiaTheme="minorHAnsi" w:hAnsiTheme="majorHAnsi"/>
          <w:bCs/>
          <w:color w:val="auto"/>
          <w:sz w:val="24"/>
        </w:rPr>
        <w:t xml:space="preserve">attendance and </w:t>
      </w:r>
      <w:r w:rsidRPr="0015265A">
        <w:rPr>
          <w:rFonts w:asciiTheme="majorHAnsi" w:eastAsiaTheme="minorHAnsi" w:hAnsiTheme="majorHAnsi"/>
          <w:bCs/>
          <w:color w:val="auto"/>
          <w:sz w:val="24"/>
        </w:rPr>
        <w:t xml:space="preserve">participation. </w:t>
      </w:r>
    </w:p>
    <w:p w14:paraId="15B1757D" w14:textId="77777777" w:rsidR="00100D3B" w:rsidRPr="0015265A" w:rsidRDefault="00100D3B" w:rsidP="002F5D55">
      <w:pPr>
        <w:widowControl w:val="0"/>
        <w:spacing w:after="0" w:line="240" w:lineRule="auto"/>
        <w:ind w:left="1800" w:hanging="360"/>
        <w:rPr>
          <w:rFonts w:asciiTheme="majorHAnsi" w:eastAsiaTheme="minorHAnsi" w:hAnsiTheme="majorHAnsi"/>
          <w:b/>
          <w:bCs/>
          <w:color w:val="auto"/>
          <w:sz w:val="24"/>
        </w:rPr>
      </w:pPr>
      <w:r w:rsidRPr="0015265A">
        <w:rPr>
          <w:rFonts w:asciiTheme="majorHAnsi" w:eastAsiaTheme="minorHAnsi" w:hAnsiTheme="majorHAnsi"/>
          <w:b/>
          <w:bCs/>
          <w:color w:val="auto"/>
          <w:sz w:val="24"/>
        </w:rPr>
        <w:t>Factors that will contribute to a higher participation grade:</w:t>
      </w:r>
    </w:p>
    <w:p w14:paraId="53F4ED30" w14:textId="77777777" w:rsidR="00100D3B" w:rsidRPr="0015265A" w:rsidRDefault="00100D3B" w:rsidP="002F5D55">
      <w:pPr>
        <w:pStyle w:val="ListParagraph"/>
        <w:widowControl w:val="0"/>
        <w:numPr>
          <w:ilvl w:val="0"/>
          <w:numId w:val="6"/>
        </w:numPr>
        <w:spacing w:after="0" w:line="240" w:lineRule="auto"/>
        <w:ind w:left="1800"/>
        <w:rPr>
          <w:rFonts w:asciiTheme="majorHAnsi" w:eastAsiaTheme="minorHAnsi" w:hAnsiTheme="majorHAnsi"/>
          <w:bCs/>
          <w:color w:val="auto"/>
          <w:sz w:val="24"/>
        </w:rPr>
      </w:pPr>
      <w:r w:rsidRPr="0015265A">
        <w:rPr>
          <w:rFonts w:asciiTheme="majorHAnsi" w:eastAsiaTheme="minorHAnsi" w:hAnsiTheme="majorHAnsi"/>
          <w:bCs/>
          <w:color w:val="auto"/>
          <w:sz w:val="24"/>
        </w:rPr>
        <w:t>Engaging thoughtfully in small-group discussions and activities</w:t>
      </w:r>
    </w:p>
    <w:p w14:paraId="763C2DCA" w14:textId="77777777" w:rsidR="00100D3B" w:rsidRPr="0015265A" w:rsidRDefault="00100D3B" w:rsidP="002F5D55">
      <w:pPr>
        <w:pStyle w:val="ListParagraph"/>
        <w:widowControl w:val="0"/>
        <w:numPr>
          <w:ilvl w:val="0"/>
          <w:numId w:val="6"/>
        </w:numPr>
        <w:spacing w:after="0" w:line="240" w:lineRule="auto"/>
        <w:ind w:left="1800"/>
        <w:rPr>
          <w:rFonts w:asciiTheme="majorHAnsi" w:eastAsiaTheme="minorHAnsi" w:hAnsiTheme="majorHAnsi"/>
          <w:bCs/>
          <w:color w:val="auto"/>
          <w:sz w:val="24"/>
        </w:rPr>
      </w:pPr>
      <w:r w:rsidRPr="0015265A">
        <w:rPr>
          <w:rFonts w:asciiTheme="majorHAnsi" w:eastAsiaTheme="minorHAnsi" w:hAnsiTheme="majorHAnsi"/>
          <w:bCs/>
          <w:color w:val="auto"/>
          <w:sz w:val="24"/>
        </w:rPr>
        <w:t>Contributing to large-group brainstorming and other activities</w:t>
      </w:r>
    </w:p>
    <w:p w14:paraId="7DB59909" w14:textId="77777777" w:rsidR="00100D3B" w:rsidRPr="0015265A" w:rsidRDefault="00100D3B" w:rsidP="002F5D55">
      <w:pPr>
        <w:pStyle w:val="ListParagraph"/>
        <w:widowControl w:val="0"/>
        <w:numPr>
          <w:ilvl w:val="0"/>
          <w:numId w:val="6"/>
        </w:numPr>
        <w:spacing w:after="0" w:line="240" w:lineRule="auto"/>
        <w:ind w:left="1800"/>
        <w:rPr>
          <w:rFonts w:asciiTheme="majorHAnsi" w:eastAsiaTheme="minorHAnsi" w:hAnsiTheme="majorHAnsi"/>
          <w:bCs/>
          <w:color w:val="auto"/>
          <w:sz w:val="24"/>
        </w:rPr>
      </w:pPr>
      <w:r w:rsidRPr="0015265A">
        <w:rPr>
          <w:rFonts w:asciiTheme="majorHAnsi" w:eastAsiaTheme="minorHAnsi" w:hAnsiTheme="majorHAnsi"/>
          <w:bCs/>
          <w:color w:val="auto"/>
          <w:sz w:val="24"/>
        </w:rPr>
        <w:t>Asking questions during class time when appropriate</w:t>
      </w:r>
    </w:p>
    <w:p w14:paraId="3ABCFBCF" w14:textId="77777777" w:rsidR="00100D3B" w:rsidRPr="0015265A" w:rsidRDefault="00100D3B" w:rsidP="002F5D55">
      <w:pPr>
        <w:pStyle w:val="ListParagraph"/>
        <w:widowControl w:val="0"/>
        <w:numPr>
          <w:ilvl w:val="0"/>
          <w:numId w:val="6"/>
        </w:numPr>
        <w:spacing w:after="0" w:line="240" w:lineRule="auto"/>
        <w:ind w:left="1800"/>
        <w:rPr>
          <w:rFonts w:asciiTheme="majorHAnsi" w:eastAsiaTheme="minorHAnsi" w:hAnsiTheme="majorHAnsi"/>
          <w:bCs/>
          <w:color w:val="auto"/>
          <w:sz w:val="24"/>
        </w:rPr>
      </w:pPr>
      <w:r w:rsidRPr="0015265A">
        <w:rPr>
          <w:rFonts w:asciiTheme="majorHAnsi" w:eastAsiaTheme="minorHAnsi" w:hAnsiTheme="majorHAnsi"/>
          <w:bCs/>
          <w:color w:val="auto"/>
          <w:sz w:val="24"/>
        </w:rPr>
        <w:t xml:space="preserve">Demonstrating that you have done the reading (by being prepared to engage in discussion) </w:t>
      </w:r>
    </w:p>
    <w:p w14:paraId="7F1512AE" w14:textId="123E4341" w:rsidR="00100D3B" w:rsidRPr="0015265A" w:rsidRDefault="00A21F35" w:rsidP="002F5D55">
      <w:pPr>
        <w:pStyle w:val="ListParagraph"/>
        <w:widowControl w:val="0"/>
        <w:numPr>
          <w:ilvl w:val="0"/>
          <w:numId w:val="6"/>
        </w:numPr>
        <w:spacing w:after="0" w:line="240" w:lineRule="auto"/>
        <w:ind w:left="1800"/>
        <w:rPr>
          <w:rFonts w:asciiTheme="majorHAnsi" w:eastAsiaTheme="minorHAnsi" w:hAnsiTheme="majorHAnsi"/>
          <w:bCs/>
          <w:color w:val="auto"/>
          <w:sz w:val="24"/>
        </w:rPr>
      </w:pPr>
      <w:r w:rsidRPr="0015265A">
        <w:rPr>
          <w:rFonts w:asciiTheme="majorHAnsi" w:eastAsiaTheme="minorHAnsi" w:hAnsiTheme="majorHAnsi"/>
          <w:bCs/>
          <w:color w:val="auto"/>
          <w:sz w:val="24"/>
        </w:rPr>
        <w:t>Letting me know when you will be absent (no documentation is required)</w:t>
      </w:r>
    </w:p>
    <w:p w14:paraId="667A9F49" w14:textId="77777777" w:rsidR="00100D3B" w:rsidRPr="0015265A" w:rsidRDefault="00100D3B" w:rsidP="002F5D55">
      <w:pPr>
        <w:widowControl w:val="0"/>
        <w:spacing w:after="0" w:line="240" w:lineRule="auto"/>
        <w:ind w:left="1800"/>
        <w:rPr>
          <w:rFonts w:asciiTheme="majorHAnsi" w:eastAsiaTheme="minorHAnsi" w:hAnsiTheme="majorHAnsi"/>
          <w:bCs/>
          <w:color w:val="auto"/>
          <w:sz w:val="24"/>
        </w:rPr>
      </w:pPr>
    </w:p>
    <w:p w14:paraId="093D99F3" w14:textId="77777777" w:rsidR="00100D3B" w:rsidRPr="0015265A" w:rsidRDefault="00100D3B" w:rsidP="002F5D55">
      <w:pPr>
        <w:widowControl w:val="0"/>
        <w:spacing w:after="0" w:line="240" w:lineRule="auto"/>
        <w:ind w:left="1800" w:hanging="360"/>
        <w:rPr>
          <w:rFonts w:asciiTheme="majorHAnsi" w:eastAsiaTheme="minorHAnsi" w:hAnsiTheme="majorHAnsi"/>
          <w:b/>
          <w:bCs/>
          <w:color w:val="auto"/>
          <w:sz w:val="24"/>
        </w:rPr>
      </w:pPr>
      <w:r w:rsidRPr="0015265A">
        <w:rPr>
          <w:rFonts w:asciiTheme="majorHAnsi" w:eastAsiaTheme="minorHAnsi" w:hAnsiTheme="majorHAnsi"/>
          <w:b/>
          <w:bCs/>
          <w:color w:val="auto"/>
          <w:sz w:val="24"/>
        </w:rPr>
        <w:t>Factors that will contribute to a lower participation grade:</w:t>
      </w:r>
    </w:p>
    <w:p w14:paraId="1B47BE5F" w14:textId="77777777" w:rsidR="00100D3B" w:rsidRPr="0015265A" w:rsidRDefault="00100D3B" w:rsidP="002F5D55">
      <w:pPr>
        <w:pStyle w:val="ListParagraph"/>
        <w:widowControl w:val="0"/>
        <w:numPr>
          <w:ilvl w:val="0"/>
          <w:numId w:val="6"/>
        </w:numPr>
        <w:spacing w:after="0" w:line="240" w:lineRule="auto"/>
        <w:ind w:left="1800"/>
        <w:rPr>
          <w:rFonts w:asciiTheme="majorHAnsi" w:eastAsiaTheme="minorHAnsi" w:hAnsiTheme="majorHAnsi"/>
          <w:bCs/>
          <w:color w:val="auto"/>
          <w:sz w:val="24"/>
        </w:rPr>
      </w:pPr>
      <w:r w:rsidRPr="0015265A">
        <w:rPr>
          <w:rFonts w:asciiTheme="majorHAnsi" w:eastAsiaTheme="minorHAnsi" w:hAnsiTheme="majorHAnsi"/>
          <w:bCs/>
          <w:color w:val="auto"/>
          <w:sz w:val="24"/>
        </w:rPr>
        <w:t>Not participating in small-group or large-group discussions</w:t>
      </w:r>
    </w:p>
    <w:p w14:paraId="2A5EF3BE" w14:textId="77777777" w:rsidR="00100D3B" w:rsidRPr="0015265A" w:rsidRDefault="00100D3B" w:rsidP="002F5D55">
      <w:pPr>
        <w:pStyle w:val="ListParagraph"/>
        <w:widowControl w:val="0"/>
        <w:numPr>
          <w:ilvl w:val="0"/>
          <w:numId w:val="6"/>
        </w:numPr>
        <w:spacing w:after="0" w:line="240" w:lineRule="auto"/>
        <w:ind w:left="1800"/>
        <w:rPr>
          <w:rFonts w:asciiTheme="majorHAnsi" w:eastAsiaTheme="minorHAnsi" w:hAnsiTheme="majorHAnsi"/>
          <w:bCs/>
          <w:color w:val="auto"/>
          <w:sz w:val="24"/>
        </w:rPr>
      </w:pPr>
      <w:r w:rsidRPr="0015265A">
        <w:rPr>
          <w:rFonts w:asciiTheme="majorHAnsi" w:eastAsiaTheme="minorHAnsi" w:hAnsiTheme="majorHAnsi"/>
          <w:bCs/>
          <w:color w:val="auto"/>
          <w:sz w:val="24"/>
        </w:rPr>
        <w:t>Dominating small- and large-group discussions such that others can’t participate</w:t>
      </w:r>
    </w:p>
    <w:p w14:paraId="17B98077" w14:textId="77777777" w:rsidR="00100D3B" w:rsidRPr="0015265A" w:rsidRDefault="00100D3B" w:rsidP="002F5D55">
      <w:pPr>
        <w:pStyle w:val="ListParagraph"/>
        <w:widowControl w:val="0"/>
        <w:numPr>
          <w:ilvl w:val="0"/>
          <w:numId w:val="6"/>
        </w:numPr>
        <w:spacing w:after="0" w:line="240" w:lineRule="auto"/>
        <w:ind w:left="1800"/>
        <w:rPr>
          <w:rFonts w:asciiTheme="majorHAnsi" w:eastAsiaTheme="minorHAnsi" w:hAnsiTheme="majorHAnsi"/>
          <w:bCs/>
          <w:color w:val="auto"/>
          <w:sz w:val="24"/>
        </w:rPr>
      </w:pPr>
      <w:r w:rsidRPr="0015265A">
        <w:rPr>
          <w:rFonts w:asciiTheme="majorHAnsi" w:eastAsiaTheme="minorHAnsi" w:hAnsiTheme="majorHAnsi"/>
          <w:bCs/>
          <w:color w:val="auto"/>
          <w:sz w:val="24"/>
        </w:rPr>
        <w:t>Speaking or behaving disrespectfully toward your classmates or professor</w:t>
      </w:r>
    </w:p>
    <w:p w14:paraId="428210CC" w14:textId="1DCBE42F" w:rsidR="00100D3B" w:rsidRPr="0015265A" w:rsidRDefault="00100D3B" w:rsidP="002F5D55">
      <w:pPr>
        <w:pStyle w:val="ListParagraph"/>
        <w:widowControl w:val="0"/>
        <w:numPr>
          <w:ilvl w:val="0"/>
          <w:numId w:val="6"/>
        </w:numPr>
        <w:spacing w:after="0" w:line="240" w:lineRule="auto"/>
        <w:ind w:left="1800"/>
        <w:rPr>
          <w:rFonts w:asciiTheme="majorHAnsi" w:eastAsiaTheme="minorHAnsi" w:hAnsiTheme="majorHAnsi"/>
          <w:bCs/>
          <w:color w:val="auto"/>
          <w:sz w:val="24"/>
        </w:rPr>
      </w:pPr>
      <w:r w:rsidRPr="0015265A">
        <w:rPr>
          <w:rFonts w:asciiTheme="majorHAnsi" w:eastAsiaTheme="minorHAnsi" w:hAnsiTheme="majorHAnsi"/>
          <w:bCs/>
          <w:color w:val="auto"/>
          <w:sz w:val="24"/>
        </w:rPr>
        <w:t>Using technology in a way that distra</w:t>
      </w:r>
      <w:r w:rsidR="00E61CB0" w:rsidRPr="0015265A">
        <w:rPr>
          <w:rFonts w:asciiTheme="majorHAnsi" w:eastAsiaTheme="minorHAnsi" w:hAnsiTheme="majorHAnsi"/>
          <w:bCs/>
          <w:color w:val="auto"/>
          <w:sz w:val="24"/>
        </w:rPr>
        <w:t>cts you or your classmates</w:t>
      </w:r>
    </w:p>
    <w:p w14:paraId="12CB4B76" w14:textId="77777777" w:rsidR="00100D3B" w:rsidRPr="0015265A" w:rsidRDefault="00100D3B" w:rsidP="002F5D55">
      <w:pPr>
        <w:pStyle w:val="ListParagraph"/>
        <w:widowControl w:val="0"/>
        <w:numPr>
          <w:ilvl w:val="0"/>
          <w:numId w:val="6"/>
        </w:numPr>
        <w:spacing w:after="0" w:line="240" w:lineRule="auto"/>
        <w:ind w:left="1800"/>
        <w:rPr>
          <w:rFonts w:asciiTheme="majorHAnsi" w:eastAsiaTheme="minorHAnsi" w:hAnsiTheme="majorHAnsi"/>
          <w:bCs/>
          <w:color w:val="auto"/>
          <w:sz w:val="24"/>
        </w:rPr>
      </w:pPr>
      <w:r w:rsidRPr="0015265A">
        <w:rPr>
          <w:rFonts w:asciiTheme="majorHAnsi" w:eastAsiaTheme="minorHAnsi" w:hAnsiTheme="majorHAnsi"/>
          <w:bCs/>
          <w:color w:val="auto"/>
          <w:sz w:val="24"/>
        </w:rPr>
        <w:t>Demonstrating a lack of engagement with readings or lectures</w:t>
      </w:r>
    </w:p>
    <w:p w14:paraId="1C1AB02E" w14:textId="77777777" w:rsidR="00100D3B" w:rsidRPr="0015265A" w:rsidRDefault="00100D3B" w:rsidP="002F5D55">
      <w:pPr>
        <w:pStyle w:val="ListParagraph"/>
        <w:widowControl w:val="0"/>
        <w:numPr>
          <w:ilvl w:val="0"/>
          <w:numId w:val="6"/>
        </w:numPr>
        <w:spacing w:after="0" w:line="240" w:lineRule="auto"/>
        <w:ind w:left="1800"/>
        <w:rPr>
          <w:rFonts w:asciiTheme="majorHAnsi" w:eastAsiaTheme="minorHAnsi" w:hAnsiTheme="majorHAnsi"/>
          <w:bCs/>
          <w:color w:val="auto"/>
          <w:sz w:val="24"/>
        </w:rPr>
      </w:pPr>
      <w:r w:rsidRPr="0015265A">
        <w:rPr>
          <w:rFonts w:asciiTheme="majorHAnsi" w:eastAsiaTheme="minorHAnsi" w:hAnsiTheme="majorHAnsi"/>
          <w:bCs/>
          <w:color w:val="auto"/>
          <w:sz w:val="24"/>
        </w:rPr>
        <w:t>Being absent or unprepared when pop quizzes are given</w:t>
      </w:r>
    </w:p>
    <w:p w14:paraId="46E5A509" w14:textId="77777777" w:rsidR="00100D3B" w:rsidRPr="0015265A" w:rsidRDefault="00100D3B" w:rsidP="002F5D55">
      <w:pPr>
        <w:pStyle w:val="ListParagraph"/>
        <w:widowControl w:val="0"/>
        <w:numPr>
          <w:ilvl w:val="0"/>
          <w:numId w:val="6"/>
        </w:numPr>
        <w:spacing w:after="0" w:line="240" w:lineRule="auto"/>
        <w:ind w:left="1800"/>
        <w:rPr>
          <w:rFonts w:asciiTheme="majorHAnsi" w:eastAsiaTheme="minorHAnsi" w:hAnsiTheme="majorHAnsi"/>
          <w:bCs/>
          <w:color w:val="auto"/>
          <w:sz w:val="24"/>
        </w:rPr>
      </w:pPr>
      <w:r w:rsidRPr="0015265A">
        <w:rPr>
          <w:rFonts w:asciiTheme="majorHAnsi" w:eastAsiaTheme="minorHAnsi" w:hAnsiTheme="majorHAnsi"/>
          <w:bCs/>
          <w:color w:val="auto"/>
          <w:sz w:val="24"/>
        </w:rPr>
        <w:t>Disruptive or frequent tardiness</w:t>
      </w:r>
    </w:p>
    <w:p w14:paraId="72F91951" w14:textId="17527AAE" w:rsidR="00100D3B" w:rsidRPr="0015265A" w:rsidRDefault="00100D3B" w:rsidP="002F5D55">
      <w:pPr>
        <w:pStyle w:val="ListParagraph"/>
        <w:widowControl w:val="0"/>
        <w:numPr>
          <w:ilvl w:val="0"/>
          <w:numId w:val="6"/>
        </w:numPr>
        <w:spacing w:after="0" w:line="240" w:lineRule="auto"/>
        <w:ind w:left="1800"/>
        <w:rPr>
          <w:rFonts w:asciiTheme="majorHAnsi" w:eastAsiaTheme="minorHAnsi" w:hAnsiTheme="majorHAnsi"/>
          <w:bCs/>
          <w:color w:val="auto"/>
          <w:sz w:val="24"/>
        </w:rPr>
      </w:pPr>
      <w:r w:rsidRPr="0015265A">
        <w:rPr>
          <w:rFonts w:asciiTheme="majorHAnsi" w:eastAsiaTheme="minorHAnsi" w:hAnsiTheme="majorHAnsi"/>
          <w:bCs/>
          <w:color w:val="auto"/>
          <w:sz w:val="24"/>
        </w:rPr>
        <w:t>Frequent absences</w:t>
      </w:r>
      <w:r w:rsidR="00A21F35" w:rsidRPr="0015265A">
        <w:rPr>
          <w:rFonts w:asciiTheme="majorHAnsi" w:eastAsiaTheme="minorHAnsi" w:hAnsiTheme="majorHAnsi"/>
          <w:bCs/>
          <w:color w:val="auto"/>
          <w:sz w:val="24"/>
        </w:rPr>
        <w:t xml:space="preserve"> (even if excused)</w:t>
      </w:r>
    </w:p>
    <w:p w14:paraId="594D2A77" w14:textId="77777777" w:rsidR="00100D3B" w:rsidRPr="0015265A" w:rsidRDefault="00100D3B" w:rsidP="002F5D55">
      <w:pPr>
        <w:widowControl w:val="0"/>
        <w:autoSpaceDE w:val="0"/>
        <w:autoSpaceDN w:val="0"/>
        <w:adjustRightInd w:val="0"/>
        <w:spacing w:after="0" w:line="240" w:lineRule="auto"/>
        <w:ind w:left="720"/>
        <w:rPr>
          <w:rFonts w:asciiTheme="majorHAnsi" w:eastAsiaTheme="minorHAnsi" w:hAnsiTheme="majorHAnsi"/>
          <w:bCs/>
          <w:color w:val="auto"/>
          <w:sz w:val="24"/>
        </w:rPr>
      </w:pPr>
    </w:p>
    <w:p w14:paraId="73BCC660" w14:textId="77777777" w:rsidR="00A21F35" w:rsidRPr="0015265A" w:rsidRDefault="00A21F35" w:rsidP="002F5D55">
      <w:pPr>
        <w:spacing w:after="0" w:line="240" w:lineRule="auto"/>
        <w:ind w:left="720"/>
        <w:rPr>
          <w:rFonts w:asciiTheme="majorHAnsi" w:eastAsiaTheme="minorHAnsi" w:hAnsiTheme="majorHAnsi"/>
          <w:b/>
          <w:bCs/>
          <w:color w:val="auto"/>
          <w:sz w:val="24"/>
        </w:rPr>
      </w:pPr>
    </w:p>
    <w:p w14:paraId="0DE36C0C" w14:textId="52391A8F" w:rsidR="00E61CB0" w:rsidRPr="0015265A" w:rsidRDefault="00100D3B" w:rsidP="002F5D55">
      <w:pPr>
        <w:spacing w:after="0" w:line="240" w:lineRule="auto"/>
        <w:ind w:left="720"/>
        <w:rPr>
          <w:rFonts w:asciiTheme="majorHAnsi" w:eastAsiaTheme="minorHAnsi" w:hAnsiTheme="majorHAnsi"/>
          <w:bCs/>
          <w:color w:val="auto"/>
          <w:sz w:val="24"/>
        </w:rPr>
      </w:pPr>
      <w:r w:rsidRPr="0015265A">
        <w:rPr>
          <w:rFonts w:asciiTheme="majorHAnsi" w:eastAsiaTheme="minorHAnsi" w:hAnsiTheme="majorHAnsi"/>
          <w:b/>
          <w:bCs/>
          <w:color w:val="auto"/>
          <w:sz w:val="24"/>
        </w:rPr>
        <w:t>Reading</w:t>
      </w:r>
      <w:r w:rsidR="00E61CB0" w:rsidRPr="0015265A">
        <w:rPr>
          <w:rFonts w:asciiTheme="majorHAnsi" w:eastAsiaTheme="minorHAnsi" w:hAnsiTheme="majorHAnsi"/>
          <w:b/>
          <w:bCs/>
          <w:color w:val="auto"/>
          <w:sz w:val="24"/>
        </w:rPr>
        <w:t xml:space="preserve"> Responses</w:t>
      </w:r>
      <w:r w:rsidRPr="0015265A">
        <w:rPr>
          <w:rFonts w:asciiTheme="majorHAnsi" w:eastAsiaTheme="minorHAnsi" w:hAnsiTheme="majorHAnsi"/>
          <w:b/>
          <w:bCs/>
          <w:color w:val="auto"/>
          <w:sz w:val="24"/>
        </w:rPr>
        <w:t xml:space="preserve">: </w:t>
      </w:r>
      <w:r w:rsidR="00E61CB0" w:rsidRPr="0015265A">
        <w:rPr>
          <w:rFonts w:asciiTheme="majorHAnsi" w:eastAsiaTheme="minorHAnsi" w:hAnsiTheme="majorHAnsi"/>
          <w:bCs/>
          <w:color w:val="auto"/>
          <w:sz w:val="24"/>
        </w:rPr>
        <w:t xml:space="preserve">Each week, you will turn in a reading response on one of the week’s readings. (You can choose each week whether you want to respond to the reading for Tuesday or Thursday). </w:t>
      </w:r>
      <w:r w:rsidR="0022282E" w:rsidRPr="0015265A">
        <w:rPr>
          <w:rFonts w:asciiTheme="majorHAnsi" w:eastAsiaTheme="minorHAnsi" w:hAnsiTheme="majorHAnsi"/>
          <w:bCs/>
          <w:color w:val="auto"/>
          <w:sz w:val="24"/>
        </w:rPr>
        <w:t xml:space="preserve">You can skip up to two reading responses without negatively affecting your grade, but you must get in touch with me to let me know when you want to use your skips. </w:t>
      </w:r>
      <w:r w:rsidR="00E61CB0" w:rsidRPr="0015265A">
        <w:rPr>
          <w:rFonts w:asciiTheme="majorHAnsi" w:eastAsiaTheme="minorHAnsi" w:hAnsiTheme="majorHAnsi"/>
          <w:bCs/>
          <w:color w:val="auto"/>
          <w:sz w:val="24"/>
        </w:rPr>
        <w:t>Each reading response should have two parts:</w:t>
      </w:r>
    </w:p>
    <w:p w14:paraId="539AC28A" w14:textId="77777777" w:rsidR="00E61CB0" w:rsidRPr="0015265A" w:rsidRDefault="00E61CB0" w:rsidP="002F5D55">
      <w:pPr>
        <w:spacing w:after="0" w:line="240" w:lineRule="auto"/>
        <w:ind w:left="720"/>
        <w:rPr>
          <w:rFonts w:asciiTheme="majorHAnsi" w:eastAsiaTheme="minorHAnsi" w:hAnsiTheme="majorHAnsi"/>
          <w:bCs/>
          <w:color w:val="auto"/>
          <w:sz w:val="24"/>
        </w:rPr>
      </w:pPr>
    </w:p>
    <w:p w14:paraId="2C22FC51" w14:textId="1831787A" w:rsidR="00E61CB0" w:rsidRPr="0015265A" w:rsidRDefault="00E61CB0" w:rsidP="002F5D55">
      <w:pPr>
        <w:pStyle w:val="ListParagraph"/>
        <w:numPr>
          <w:ilvl w:val="0"/>
          <w:numId w:val="7"/>
        </w:numPr>
        <w:spacing w:after="0" w:line="240" w:lineRule="auto"/>
        <w:rPr>
          <w:rFonts w:asciiTheme="majorHAnsi" w:eastAsiaTheme="minorHAnsi" w:hAnsiTheme="majorHAnsi"/>
          <w:bCs/>
          <w:color w:val="auto"/>
          <w:sz w:val="24"/>
        </w:rPr>
      </w:pPr>
      <w:r w:rsidRPr="0015265A">
        <w:rPr>
          <w:rFonts w:asciiTheme="majorHAnsi" w:eastAsiaTheme="minorHAnsi" w:hAnsiTheme="majorHAnsi"/>
          <w:bCs/>
          <w:color w:val="auto"/>
          <w:sz w:val="24"/>
          <w:u w:val="single"/>
        </w:rPr>
        <w:t>Thesis Statement</w:t>
      </w:r>
      <w:r w:rsidRPr="0015265A">
        <w:rPr>
          <w:rFonts w:asciiTheme="majorHAnsi" w:eastAsiaTheme="minorHAnsi" w:hAnsiTheme="majorHAnsi"/>
          <w:bCs/>
          <w:color w:val="auto"/>
          <w:sz w:val="24"/>
        </w:rPr>
        <w:t xml:space="preserve">: In 1–2 sentences, summarize the author’s main argument. What position does the author take, or what new perspective does s/he offer? Why does s/he think this is important? Don’t just summarize what the author </w:t>
      </w:r>
      <w:r w:rsidRPr="0015265A">
        <w:rPr>
          <w:rFonts w:asciiTheme="majorHAnsi" w:eastAsiaTheme="minorHAnsi" w:hAnsiTheme="majorHAnsi"/>
          <w:bCs/>
          <w:i/>
          <w:color w:val="auto"/>
          <w:sz w:val="24"/>
        </w:rPr>
        <w:t>says</w:t>
      </w:r>
      <w:r w:rsidRPr="0015265A">
        <w:rPr>
          <w:rFonts w:asciiTheme="majorHAnsi" w:eastAsiaTheme="minorHAnsi" w:hAnsiTheme="majorHAnsi"/>
          <w:bCs/>
          <w:color w:val="auto"/>
          <w:sz w:val="24"/>
        </w:rPr>
        <w:t xml:space="preserve">. Focus on what s/he </w:t>
      </w:r>
      <w:r w:rsidRPr="0015265A">
        <w:rPr>
          <w:rFonts w:asciiTheme="majorHAnsi" w:eastAsiaTheme="minorHAnsi" w:hAnsiTheme="majorHAnsi"/>
          <w:bCs/>
          <w:i/>
          <w:color w:val="auto"/>
          <w:sz w:val="24"/>
        </w:rPr>
        <w:t>argues.</w:t>
      </w:r>
      <w:r w:rsidRPr="0015265A">
        <w:rPr>
          <w:rFonts w:asciiTheme="majorHAnsi" w:eastAsiaTheme="minorHAnsi" w:hAnsiTheme="majorHAnsi"/>
          <w:bCs/>
          <w:color w:val="auto"/>
          <w:sz w:val="24"/>
        </w:rPr>
        <w:t xml:space="preserve"> Be specific about what time period the author is discussing, and remember to always talk about the past in the past tense.</w:t>
      </w:r>
    </w:p>
    <w:p w14:paraId="1E7C2F7D" w14:textId="77777777" w:rsidR="002F5D55" w:rsidRPr="0015265A" w:rsidRDefault="002F5D55" w:rsidP="002F5D55">
      <w:pPr>
        <w:pStyle w:val="ListParagraph"/>
        <w:spacing w:after="0" w:line="240" w:lineRule="auto"/>
        <w:ind w:left="1890"/>
        <w:rPr>
          <w:rFonts w:asciiTheme="majorHAnsi" w:eastAsiaTheme="minorHAnsi" w:hAnsiTheme="majorHAnsi"/>
          <w:bCs/>
          <w:color w:val="auto"/>
          <w:sz w:val="24"/>
        </w:rPr>
      </w:pPr>
    </w:p>
    <w:p w14:paraId="0ACA115D" w14:textId="348F6662" w:rsidR="002F5D55" w:rsidRPr="0015265A" w:rsidRDefault="00E61CB0" w:rsidP="002F5D55">
      <w:pPr>
        <w:pStyle w:val="ListParagraph"/>
        <w:numPr>
          <w:ilvl w:val="0"/>
          <w:numId w:val="7"/>
        </w:numPr>
        <w:spacing w:after="0" w:line="240" w:lineRule="auto"/>
        <w:rPr>
          <w:rFonts w:asciiTheme="majorHAnsi" w:eastAsiaTheme="minorHAnsi" w:hAnsiTheme="majorHAnsi"/>
          <w:bCs/>
          <w:color w:val="auto"/>
          <w:sz w:val="24"/>
        </w:rPr>
      </w:pPr>
      <w:r w:rsidRPr="0015265A">
        <w:rPr>
          <w:rFonts w:asciiTheme="majorHAnsi" w:eastAsiaTheme="minorHAnsi" w:hAnsiTheme="majorHAnsi"/>
          <w:bCs/>
          <w:color w:val="auto"/>
          <w:sz w:val="24"/>
          <w:u w:val="single"/>
        </w:rPr>
        <w:t>Discussion Questions</w:t>
      </w:r>
      <w:r w:rsidRPr="0015265A">
        <w:rPr>
          <w:rFonts w:asciiTheme="majorHAnsi" w:eastAsiaTheme="minorHAnsi" w:hAnsiTheme="majorHAnsi"/>
          <w:bCs/>
          <w:color w:val="auto"/>
          <w:sz w:val="24"/>
        </w:rPr>
        <w:t xml:space="preserve">: Based on the reading, craft </w:t>
      </w:r>
      <w:r w:rsidRPr="0015265A">
        <w:rPr>
          <w:rFonts w:asciiTheme="majorHAnsi" w:eastAsiaTheme="minorHAnsi" w:hAnsiTheme="majorHAnsi"/>
          <w:b/>
          <w:bCs/>
          <w:color w:val="auto"/>
          <w:sz w:val="24"/>
        </w:rPr>
        <w:t>two</w:t>
      </w:r>
      <w:r w:rsidRPr="0015265A">
        <w:rPr>
          <w:rFonts w:asciiTheme="majorHAnsi" w:eastAsiaTheme="minorHAnsi" w:hAnsiTheme="majorHAnsi"/>
          <w:bCs/>
          <w:color w:val="auto"/>
          <w:sz w:val="24"/>
        </w:rPr>
        <w:t xml:space="preserve"> questions that you think will stimulate in-class discussion. These should be questions that we can answer based on the information that we have, but they should require us to dig deeper into the text or to mak</w:t>
      </w:r>
      <w:r w:rsidR="002F5D55" w:rsidRPr="0015265A">
        <w:rPr>
          <w:rFonts w:asciiTheme="majorHAnsi" w:eastAsiaTheme="minorHAnsi" w:hAnsiTheme="majorHAnsi"/>
          <w:bCs/>
          <w:color w:val="auto"/>
          <w:sz w:val="24"/>
        </w:rPr>
        <w:t>e connections to other readings.</w:t>
      </w:r>
    </w:p>
    <w:p w14:paraId="3CE7AA47" w14:textId="77777777" w:rsidR="002F5D55" w:rsidRPr="0015265A" w:rsidRDefault="002F5D55" w:rsidP="002F5D55">
      <w:pPr>
        <w:pStyle w:val="ListParagraph"/>
        <w:spacing w:after="0" w:line="240" w:lineRule="auto"/>
        <w:ind w:left="1890"/>
        <w:rPr>
          <w:rFonts w:asciiTheme="majorHAnsi" w:eastAsiaTheme="minorHAnsi" w:hAnsiTheme="majorHAnsi"/>
          <w:bCs/>
          <w:color w:val="auto"/>
          <w:sz w:val="24"/>
        </w:rPr>
      </w:pPr>
    </w:p>
    <w:p w14:paraId="50670B80" w14:textId="34FC0D0D" w:rsidR="002F5D55" w:rsidRPr="0015265A" w:rsidRDefault="002F5D55" w:rsidP="002F5D55">
      <w:pPr>
        <w:spacing w:after="0" w:line="240" w:lineRule="auto"/>
        <w:ind w:left="720"/>
        <w:rPr>
          <w:rFonts w:asciiTheme="majorHAnsi" w:hAnsiTheme="majorHAnsi"/>
          <w:sz w:val="24"/>
        </w:rPr>
      </w:pPr>
      <w:r w:rsidRPr="0015265A">
        <w:rPr>
          <w:rFonts w:asciiTheme="majorHAnsi" w:hAnsiTheme="majorHAnsi"/>
          <w:sz w:val="24"/>
        </w:rPr>
        <w:t xml:space="preserve">Reading responses </w:t>
      </w:r>
      <w:r w:rsidR="00D300A7" w:rsidRPr="0015265A">
        <w:rPr>
          <w:rFonts w:asciiTheme="majorHAnsi" w:hAnsiTheme="majorHAnsi"/>
          <w:sz w:val="24"/>
        </w:rPr>
        <w:t xml:space="preserve">must be submitted via </w:t>
      </w:r>
      <w:r w:rsidR="00A21F35" w:rsidRPr="0015265A">
        <w:rPr>
          <w:rFonts w:asciiTheme="majorHAnsi" w:hAnsiTheme="majorHAnsi"/>
          <w:sz w:val="24"/>
        </w:rPr>
        <w:t>Canvas</w:t>
      </w:r>
      <w:r w:rsidRPr="0015265A">
        <w:rPr>
          <w:rFonts w:asciiTheme="majorHAnsi" w:hAnsiTheme="majorHAnsi"/>
          <w:sz w:val="24"/>
        </w:rPr>
        <w:t xml:space="preserve"> </w:t>
      </w:r>
      <w:r w:rsidR="00D300A7" w:rsidRPr="0015265A">
        <w:rPr>
          <w:rFonts w:asciiTheme="majorHAnsi" w:hAnsiTheme="majorHAnsi"/>
          <w:sz w:val="24"/>
        </w:rPr>
        <w:t xml:space="preserve">by </w:t>
      </w:r>
      <w:r w:rsidRPr="0015265A">
        <w:rPr>
          <w:rFonts w:asciiTheme="majorHAnsi" w:hAnsiTheme="majorHAnsi"/>
          <w:sz w:val="24"/>
        </w:rPr>
        <w:t xml:space="preserve">11:59 PM on the day before class (Monday if you are responding to Tuesday’s reading, and Wednesday if you are responding to Thursday’s reading). </w:t>
      </w:r>
      <w:r w:rsidR="00D300A7" w:rsidRPr="0015265A">
        <w:rPr>
          <w:rFonts w:asciiTheme="majorHAnsi" w:hAnsiTheme="majorHAnsi"/>
          <w:sz w:val="24"/>
        </w:rPr>
        <w:t>Reading responses received after 11:59 PM will be marked late, and they will not be accepted after our class start time.</w:t>
      </w:r>
    </w:p>
    <w:p w14:paraId="7666357B" w14:textId="77777777" w:rsidR="00A21F35" w:rsidRPr="0015265A" w:rsidRDefault="00A21F35" w:rsidP="002F5D55">
      <w:pPr>
        <w:spacing w:after="0" w:line="240" w:lineRule="auto"/>
        <w:rPr>
          <w:rFonts w:asciiTheme="majorHAnsi" w:eastAsiaTheme="minorHAnsi" w:hAnsiTheme="majorHAnsi"/>
          <w:b/>
          <w:bCs/>
          <w:color w:val="auto"/>
          <w:sz w:val="24"/>
        </w:rPr>
      </w:pPr>
    </w:p>
    <w:p w14:paraId="1F81FBBB" w14:textId="67E19488" w:rsidR="00100D3B" w:rsidRPr="0015265A" w:rsidRDefault="00100D3B" w:rsidP="00100D3B">
      <w:pPr>
        <w:spacing w:after="0" w:line="240" w:lineRule="auto"/>
        <w:ind w:left="720"/>
        <w:rPr>
          <w:rFonts w:asciiTheme="majorHAnsi" w:eastAsiaTheme="minorHAnsi" w:hAnsiTheme="majorHAnsi"/>
          <w:bCs/>
          <w:color w:val="auto"/>
          <w:sz w:val="24"/>
        </w:rPr>
      </w:pPr>
      <w:r w:rsidRPr="0015265A">
        <w:rPr>
          <w:rFonts w:asciiTheme="majorHAnsi" w:eastAsiaTheme="minorHAnsi" w:hAnsiTheme="majorHAnsi"/>
          <w:b/>
          <w:bCs/>
          <w:color w:val="auto"/>
          <w:sz w:val="24"/>
        </w:rPr>
        <w:t xml:space="preserve">Final Paper: </w:t>
      </w:r>
      <w:r w:rsidRPr="0015265A">
        <w:rPr>
          <w:rFonts w:asciiTheme="majorHAnsi" w:eastAsiaTheme="minorHAnsi" w:hAnsiTheme="majorHAnsi"/>
          <w:bCs/>
          <w:color w:val="auto"/>
          <w:sz w:val="24"/>
        </w:rPr>
        <w:t>You will write an 8–</w:t>
      </w:r>
      <w:proofErr w:type="gramStart"/>
      <w:r w:rsidRPr="0015265A">
        <w:rPr>
          <w:rFonts w:asciiTheme="majorHAnsi" w:eastAsiaTheme="minorHAnsi" w:hAnsiTheme="majorHAnsi"/>
          <w:bCs/>
          <w:color w:val="auto"/>
          <w:sz w:val="24"/>
        </w:rPr>
        <w:t>10 page</w:t>
      </w:r>
      <w:proofErr w:type="gramEnd"/>
      <w:r w:rsidRPr="0015265A">
        <w:rPr>
          <w:rFonts w:asciiTheme="majorHAnsi" w:eastAsiaTheme="minorHAnsi" w:hAnsiTheme="majorHAnsi"/>
          <w:bCs/>
          <w:color w:val="auto"/>
          <w:sz w:val="24"/>
        </w:rPr>
        <w:t xml:space="preserve"> research paper on a topic of your choosing, related to any aspect of women and gender in American religious history. For this paper, you will need to consult </w:t>
      </w:r>
      <w:r w:rsidR="00A21F35" w:rsidRPr="0015265A">
        <w:rPr>
          <w:rFonts w:asciiTheme="majorHAnsi" w:eastAsiaTheme="minorHAnsi" w:hAnsiTheme="majorHAnsi"/>
          <w:bCs/>
          <w:color w:val="auto"/>
          <w:sz w:val="24"/>
        </w:rPr>
        <w:lastRenderedPageBreak/>
        <w:t>scholarly</w:t>
      </w:r>
      <w:r w:rsidRPr="0015265A">
        <w:rPr>
          <w:rFonts w:asciiTheme="majorHAnsi" w:eastAsiaTheme="minorHAnsi" w:hAnsiTheme="majorHAnsi"/>
          <w:bCs/>
          <w:color w:val="auto"/>
          <w:sz w:val="24"/>
        </w:rPr>
        <w:t xml:space="preserve"> sources </w:t>
      </w:r>
      <w:r w:rsidRPr="0015265A">
        <w:rPr>
          <w:rFonts w:asciiTheme="majorHAnsi" w:eastAsiaTheme="minorHAnsi" w:hAnsiTheme="majorHAnsi"/>
          <w:bCs/>
          <w:i/>
          <w:color w:val="auto"/>
          <w:sz w:val="24"/>
        </w:rPr>
        <w:t>outside of the class texts</w:t>
      </w:r>
      <w:r w:rsidRPr="0015265A">
        <w:rPr>
          <w:rFonts w:asciiTheme="majorHAnsi" w:eastAsiaTheme="minorHAnsi" w:hAnsiTheme="majorHAnsi"/>
          <w:bCs/>
          <w:color w:val="auto"/>
          <w:sz w:val="24"/>
        </w:rPr>
        <w:t xml:space="preserve"> in order to make an original and well-supported argument about yo</w:t>
      </w:r>
      <w:r w:rsidR="0022282E" w:rsidRPr="0015265A">
        <w:rPr>
          <w:rFonts w:asciiTheme="majorHAnsi" w:eastAsiaTheme="minorHAnsi" w:hAnsiTheme="majorHAnsi"/>
          <w:bCs/>
          <w:color w:val="auto"/>
          <w:sz w:val="24"/>
        </w:rPr>
        <w:t>ur topic. This paper is worth 30</w:t>
      </w:r>
      <w:r w:rsidRPr="0015265A">
        <w:rPr>
          <w:rFonts w:asciiTheme="majorHAnsi" w:eastAsiaTheme="minorHAnsi" w:hAnsiTheme="majorHAnsi"/>
          <w:bCs/>
          <w:color w:val="auto"/>
          <w:sz w:val="24"/>
        </w:rPr>
        <w:t xml:space="preserve">% of your final grade, and is due on </w:t>
      </w:r>
      <w:r w:rsidRPr="0015265A">
        <w:rPr>
          <w:rFonts w:asciiTheme="majorHAnsi" w:eastAsiaTheme="minorHAnsi" w:hAnsiTheme="majorHAnsi"/>
          <w:b/>
          <w:bCs/>
          <w:color w:val="auto"/>
          <w:sz w:val="24"/>
        </w:rPr>
        <w:t>December 3</w:t>
      </w:r>
      <w:r w:rsidRPr="0015265A">
        <w:rPr>
          <w:rFonts w:asciiTheme="majorHAnsi" w:eastAsiaTheme="minorHAnsi" w:hAnsiTheme="majorHAnsi"/>
          <w:bCs/>
          <w:color w:val="auto"/>
          <w:sz w:val="24"/>
        </w:rPr>
        <w:t xml:space="preserve">. Please submit your paper </w:t>
      </w:r>
      <w:r w:rsidRPr="0015265A">
        <w:rPr>
          <w:rFonts w:asciiTheme="majorHAnsi" w:eastAsiaTheme="minorHAnsi" w:hAnsiTheme="majorHAnsi"/>
          <w:b/>
          <w:bCs/>
          <w:color w:val="auto"/>
          <w:sz w:val="24"/>
        </w:rPr>
        <w:t xml:space="preserve">via </w:t>
      </w:r>
      <w:r w:rsidR="00A21F35" w:rsidRPr="0015265A">
        <w:rPr>
          <w:rFonts w:asciiTheme="majorHAnsi" w:eastAsiaTheme="minorHAnsi" w:hAnsiTheme="majorHAnsi"/>
          <w:b/>
          <w:bCs/>
          <w:color w:val="auto"/>
          <w:sz w:val="24"/>
        </w:rPr>
        <w:t>Canvas</w:t>
      </w:r>
      <w:r w:rsidRPr="0015265A">
        <w:rPr>
          <w:rFonts w:asciiTheme="majorHAnsi" w:eastAsiaTheme="minorHAnsi" w:hAnsiTheme="majorHAnsi"/>
          <w:bCs/>
          <w:color w:val="auto"/>
          <w:sz w:val="24"/>
        </w:rPr>
        <w:t xml:space="preserve"> by 11:59 P.M. on the due date. You will also complete three smaller assignments (listed below), which are intended to help you in thinking through and writing this final paper.</w:t>
      </w:r>
    </w:p>
    <w:p w14:paraId="58A2EEED" w14:textId="77777777" w:rsidR="00100D3B" w:rsidRPr="0015265A" w:rsidRDefault="00100D3B" w:rsidP="00100D3B">
      <w:pPr>
        <w:spacing w:after="0" w:line="240" w:lineRule="auto"/>
        <w:ind w:left="720"/>
        <w:rPr>
          <w:rFonts w:asciiTheme="majorHAnsi" w:eastAsiaTheme="minorHAnsi" w:hAnsiTheme="majorHAnsi"/>
          <w:b/>
          <w:bCs/>
          <w:color w:val="auto"/>
          <w:sz w:val="24"/>
        </w:rPr>
      </w:pPr>
    </w:p>
    <w:p w14:paraId="7DB4EA90" w14:textId="77777777" w:rsidR="00100D3B" w:rsidRPr="0015265A" w:rsidRDefault="00100D3B" w:rsidP="00100D3B">
      <w:pPr>
        <w:spacing w:after="0" w:line="240" w:lineRule="auto"/>
        <w:ind w:left="1350"/>
        <w:rPr>
          <w:rFonts w:asciiTheme="majorHAnsi" w:eastAsiaTheme="minorHAnsi" w:hAnsiTheme="majorHAnsi"/>
          <w:bCs/>
          <w:color w:val="auto"/>
          <w:sz w:val="24"/>
        </w:rPr>
      </w:pPr>
      <w:r w:rsidRPr="0015265A">
        <w:rPr>
          <w:rFonts w:asciiTheme="majorHAnsi" w:eastAsiaTheme="minorHAnsi" w:hAnsiTheme="majorHAnsi"/>
          <w:b/>
          <w:bCs/>
          <w:color w:val="auto"/>
          <w:sz w:val="24"/>
        </w:rPr>
        <w:t xml:space="preserve">Paper Topic: </w:t>
      </w:r>
      <w:r w:rsidRPr="0015265A">
        <w:rPr>
          <w:rFonts w:asciiTheme="majorHAnsi" w:eastAsiaTheme="minorHAnsi" w:hAnsiTheme="majorHAnsi"/>
          <w:bCs/>
          <w:color w:val="auto"/>
          <w:sz w:val="24"/>
        </w:rPr>
        <w:t xml:space="preserve">No later than </w:t>
      </w:r>
      <w:r w:rsidRPr="0015265A">
        <w:rPr>
          <w:rFonts w:asciiTheme="majorHAnsi" w:eastAsiaTheme="minorHAnsi" w:hAnsiTheme="majorHAnsi"/>
          <w:b/>
          <w:bCs/>
          <w:color w:val="auto"/>
          <w:sz w:val="24"/>
        </w:rPr>
        <w:t>September 25</w:t>
      </w:r>
      <w:r w:rsidRPr="0015265A">
        <w:rPr>
          <w:rFonts w:asciiTheme="majorHAnsi" w:eastAsiaTheme="minorHAnsi" w:hAnsiTheme="majorHAnsi"/>
          <w:bCs/>
          <w:color w:val="auto"/>
          <w:sz w:val="24"/>
        </w:rPr>
        <w:t xml:space="preserve">, you must email me with a proposed topic for your final paper. It should be broad enough that it is possible to research it, but narrow enough that you can cover the topic thoroughly within the page limit. Your topic may need to be refined, in which case I will email you and we can discuss your topic over email or in a one-on-one meeting. Once your paper topic has been approved, you will receive full credit for this assignment, which is worth 5% of your final grade. </w:t>
      </w:r>
    </w:p>
    <w:p w14:paraId="209788CE" w14:textId="77777777" w:rsidR="00100D3B" w:rsidRPr="0015265A" w:rsidRDefault="00100D3B" w:rsidP="00100D3B">
      <w:pPr>
        <w:spacing w:after="0" w:line="240" w:lineRule="auto"/>
        <w:ind w:left="720"/>
        <w:rPr>
          <w:rFonts w:asciiTheme="majorHAnsi" w:eastAsiaTheme="minorHAnsi" w:hAnsiTheme="majorHAnsi"/>
          <w:b/>
          <w:bCs/>
          <w:color w:val="auto"/>
          <w:sz w:val="24"/>
        </w:rPr>
      </w:pPr>
    </w:p>
    <w:p w14:paraId="70680F4A" w14:textId="48FA54CD" w:rsidR="00100D3B" w:rsidRPr="0015265A" w:rsidRDefault="00100D3B" w:rsidP="00100D3B">
      <w:pPr>
        <w:spacing w:after="0" w:line="240" w:lineRule="auto"/>
        <w:ind w:left="1350"/>
        <w:rPr>
          <w:rFonts w:asciiTheme="majorHAnsi" w:eastAsiaTheme="minorHAnsi" w:hAnsiTheme="majorHAnsi"/>
          <w:bCs/>
          <w:color w:val="auto"/>
          <w:sz w:val="24"/>
        </w:rPr>
      </w:pPr>
      <w:r w:rsidRPr="0015265A">
        <w:rPr>
          <w:rFonts w:asciiTheme="majorHAnsi" w:eastAsiaTheme="minorHAnsi" w:hAnsiTheme="majorHAnsi"/>
          <w:b/>
          <w:bCs/>
          <w:color w:val="auto"/>
          <w:sz w:val="24"/>
        </w:rPr>
        <w:t xml:space="preserve">Annotated Bibliography: </w:t>
      </w:r>
      <w:r w:rsidRPr="0015265A">
        <w:rPr>
          <w:rFonts w:asciiTheme="majorHAnsi" w:eastAsiaTheme="minorHAnsi" w:hAnsiTheme="majorHAnsi"/>
          <w:bCs/>
          <w:color w:val="auto"/>
          <w:sz w:val="24"/>
        </w:rPr>
        <w:t xml:space="preserve">On </w:t>
      </w:r>
      <w:r w:rsidRPr="0015265A">
        <w:rPr>
          <w:rFonts w:asciiTheme="majorHAnsi" w:eastAsiaTheme="minorHAnsi" w:hAnsiTheme="majorHAnsi"/>
          <w:b/>
          <w:bCs/>
          <w:color w:val="auto"/>
          <w:sz w:val="24"/>
        </w:rPr>
        <w:t>October 23</w:t>
      </w:r>
      <w:r w:rsidRPr="0015265A">
        <w:rPr>
          <w:rFonts w:asciiTheme="majorHAnsi" w:eastAsiaTheme="minorHAnsi" w:hAnsiTheme="majorHAnsi"/>
          <w:bCs/>
          <w:color w:val="auto"/>
          <w:sz w:val="24"/>
        </w:rPr>
        <w:t>,</w:t>
      </w:r>
      <w:r w:rsidRPr="0015265A">
        <w:rPr>
          <w:rFonts w:asciiTheme="majorHAnsi" w:eastAsiaTheme="minorHAnsi" w:hAnsiTheme="majorHAnsi"/>
          <w:b/>
          <w:bCs/>
          <w:color w:val="auto"/>
          <w:sz w:val="24"/>
        </w:rPr>
        <w:t xml:space="preserve"> </w:t>
      </w:r>
      <w:r w:rsidRPr="0015265A">
        <w:rPr>
          <w:rFonts w:asciiTheme="majorHAnsi" w:eastAsiaTheme="minorHAnsi" w:hAnsiTheme="majorHAnsi"/>
          <w:bCs/>
          <w:color w:val="auto"/>
          <w:sz w:val="24"/>
        </w:rPr>
        <w:t>you will turn in a 1–</w:t>
      </w:r>
      <w:proofErr w:type="gramStart"/>
      <w:r w:rsidRPr="0015265A">
        <w:rPr>
          <w:rFonts w:asciiTheme="majorHAnsi" w:eastAsiaTheme="minorHAnsi" w:hAnsiTheme="majorHAnsi"/>
          <w:bCs/>
          <w:color w:val="auto"/>
          <w:sz w:val="24"/>
        </w:rPr>
        <w:t>2 page</w:t>
      </w:r>
      <w:proofErr w:type="gramEnd"/>
      <w:r w:rsidRPr="0015265A">
        <w:rPr>
          <w:rFonts w:asciiTheme="majorHAnsi" w:eastAsiaTheme="minorHAnsi" w:hAnsiTheme="majorHAnsi"/>
          <w:bCs/>
          <w:color w:val="auto"/>
          <w:sz w:val="24"/>
        </w:rPr>
        <w:t xml:space="preserve"> bibliography, listing 5 sources that you will consult in writing your paper. At least three of these must be scholarly sources (either books or journal articles</w:t>
      </w:r>
      <w:r w:rsidR="00A21F35" w:rsidRPr="0015265A">
        <w:rPr>
          <w:rFonts w:asciiTheme="majorHAnsi" w:eastAsiaTheme="minorHAnsi" w:hAnsiTheme="majorHAnsi"/>
          <w:bCs/>
          <w:color w:val="auto"/>
          <w:sz w:val="24"/>
        </w:rPr>
        <w:t xml:space="preserve"> by trained scholars</w:t>
      </w:r>
      <w:r w:rsidRPr="0015265A">
        <w:rPr>
          <w:rFonts w:asciiTheme="majorHAnsi" w:eastAsiaTheme="minorHAnsi" w:hAnsiTheme="majorHAnsi"/>
          <w:bCs/>
          <w:color w:val="auto"/>
          <w:sz w:val="24"/>
        </w:rPr>
        <w:t xml:space="preserve">). For each source, </w:t>
      </w:r>
      <w:r w:rsidR="0022282E" w:rsidRPr="0015265A">
        <w:rPr>
          <w:rFonts w:asciiTheme="majorHAnsi" w:eastAsiaTheme="minorHAnsi" w:hAnsiTheme="majorHAnsi"/>
          <w:bCs/>
          <w:color w:val="auto"/>
          <w:sz w:val="24"/>
        </w:rPr>
        <w:t xml:space="preserve">you will </w:t>
      </w:r>
      <w:r w:rsidRPr="0015265A">
        <w:rPr>
          <w:rFonts w:asciiTheme="majorHAnsi" w:eastAsiaTheme="minorHAnsi" w:hAnsiTheme="majorHAnsi"/>
          <w:bCs/>
          <w:color w:val="auto"/>
          <w:sz w:val="24"/>
        </w:rPr>
        <w:t xml:space="preserve">write 2–3 sentences explaining what the source is, what information it contains, and why you think it will be a good source for your paper. Please submit your bibliography </w:t>
      </w:r>
      <w:r w:rsidRPr="0015265A">
        <w:rPr>
          <w:rFonts w:asciiTheme="majorHAnsi" w:eastAsiaTheme="minorHAnsi" w:hAnsiTheme="majorHAnsi"/>
          <w:b/>
          <w:bCs/>
          <w:color w:val="auto"/>
          <w:sz w:val="24"/>
        </w:rPr>
        <w:t xml:space="preserve">via </w:t>
      </w:r>
      <w:r w:rsidR="00A21F35" w:rsidRPr="0015265A">
        <w:rPr>
          <w:rFonts w:asciiTheme="majorHAnsi" w:eastAsiaTheme="minorHAnsi" w:hAnsiTheme="majorHAnsi"/>
          <w:b/>
          <w:bCs/>
          <w:color w:val="auto"/>
          <w:sz w:val="24"/>
        </w:rPr>
        <w:t>Canvas</w:t>
      </w:r>
      <w:r w:rsidRPr="0015265A">
        <w:rPr>
          <w:rFonts w:asciiTheme="majorHAnsi" w:eastAsiaTheme="minorHAnsi" w:hAnsiTheme="majorHAnsi"/>
          <w:bCs/>
          <w:color w:val="auto"/>
          <w:sz w:val="24"/>
        </w:rPr>
        <w:t xml:space="preserve"> by 11:59 P.M. on the due date.</w:t>
      </w:r>
    </w:p>
    <w:p w14:paraId="631F7C85" w14:textId="77777777" w:rsidR="00100D3B" w:rsidRPr="0015265A" w:rsidRDefault="00100D3B" w:rsidP="00100D3B">
      <w:pPr>
        <w:spacing w:after="0" w:line="240" w:lineRule="auto"/>
        <w:ind w:left="1350"/>
        <w:rPr>
          <w:rFonts w:asciiTheme="majorHAnsi" w:eastAsiaTheme="minorHAnsi" w:hAnsiTheme="majorHAnsi"/>
          <w:bCs/>
          <w:color w:val="auto"/>
          <w:sz w:val="24"/>
        </w:rPr>
      </w:pPr>
    </w:p>
    <w:p w14:paraId="49F8F739" w14:textId="77777777" w:rsidR="00100D3B" w:rsidRPr="0015265A" w:rsidRDefault="00100D3B" w:rsidP="00100D3B">
      <w:pPr>
        <w:spacing w:after="0" w:line="240" w:lineRule="auto"/>
        <w:ind w:left="1350"/>
        <w:rPr>
          <w:rFonts w:asciiTheme="majorHAnsi" w:eastAsiaTheme="minorHAnsi" w:hAnsiTheme="majorHAnsi"/>
          <w:bCs/>
          <w:color w:val="auto"/>
          <w:sz w:val="24"/>
        </w:rPr>
      </w:pPr>
      <w:r w:rsidRPr="0015265A">
        <w:rPr>
          <w:rFonts w:asciiTheme="majorHAnsi" w:eastAsiaTheme="minorHAnsi" w:hAnsiTheme="majorHAnsi"/>
          <w:b/>
          <w:bCs/>
          <w:color w:val="auto"/>
          <w:sz w:val="24"/>
        </w:rPr>
        <w:t xml:space="preserve">Paper Abstract: </w:t>
      </w:r>
      <w:r w:rsidRPr="0015265A">
        <w:rPr>
          <w:rFonts w:asciiTheme="majorHAnsi" w:eastAsiaTheme="minorHAnsi" w:hAnsiTheme="majorHAnsi"/>
          <w:bCs/>
          <w:color w:val="auto"/>
          <w:sz w:val="24"/>
        </w:rPr>
        <w:t xml:space="preserve">On </w:t>
      </w:r>
      <w:r w:rsidRPr="0015265A">
        <w:rPr>
          <w:rFonts w:asciiTheme="majorHAnsi" w:eastAsiaTheme="minorHAnsi" w:hAnsiTheme="majorHAnsi"/>
          <w:b/>
          <w:bCs/>
          <w:color w:val="auto"/>
          <w:sz w:val="24"/>
        </w:rPr>
        <w:t>November 13</w:t>
      </w:r>
      <w:r w:rsidRPr="0015265A">
        <w:rPr>
          <w:rFonts w:asciiTheme="majorHAnsi" w:eastAsiaTheme="minorHAnsi" w:hAnsiTheme="majorHAnsi"/>
          <w:bCs/>
          <w:color w:val="auto"/>
          <w:sz w:val="24"/>
        </w:rPr>
        <w:t>,</w:t>
      </w:r>
      <w:r w:rsidRPr="0015265A">
        <w:rPr>
          <w:rFonts w:asciiTheme="majorHAnsi" w:eastAsiaTheme="minorHAnsi" w:hAnsiTheme="majorHAnsi"/>
          <w:b/>
          <w:bCs/>
          <w:color w:val="auto"/>
          <w:sz w:val="24"/>
        </w:rPr>
        <w:t xml:space="preserve"> </w:t>
      </w:r>
      <w:r w:rsidRPr="0015265A">
        <w:rPr>
          <w:rFonts w:asciiTheme="majorHAnsi" w:eastAsiaTheme="minorHAnsi" w:hAnsiTheme="majorHAnsi"/>
          <w:bCs/>
          <w:color w:val="auto"/>
          <w:sz w:val="24"/>
        </w:rPr>
        <w:t>you will turn in a 1 page abstract of your final paper. At the top of the page, please include your proposed thesis statement for the paper (it’s ok if this changes as you write the paper). This should be an original argument based on your sources, and it will be the driving force of your paper. Under the thesis statement, you will write a paragraph explaining what your paper topic is (in more detail than you could in September) and why it is a significant topic worth researching.</w:t>
      </w:r>
    </w:p>
    <w:p w14:paraId="6F3117AD" w14:textId="137E0C8E" w:rsidR="00100D3B" w:rsidRPr="0015265A" w:rsidRDefault="00100D3B" w:rsidP="00100D3B">
      <w:pPr>
        <w:spacing w:after="0" w:line="240" w:lineRule="auto"/>
        <w:ind w:left="1350"/>
        <w:rPr>
          <w:rFonts w:asciiTheme="majorHAnsi" w:eastAsiaTheme="minorHAnsi" w:hAnsiTheme="majorHAnsi"/>
          <w:bCs/>
          <w:color w:val="auto"/>
          <w:sz w:val="24"/>
        </w:rPr>
      </w:pPr>
      <w:r w:rsidRPr="0015265A">
        <w:rPr>
          <w:rFonts w:asciiTheme="majorHAnsi" w:eastAsiaTheme="minorHAnsi" w:hAnsiTheme="majorHAnsi"/>
          <w:bCs/>
          <w:color w:val="auto"/>
          <w:sz w:val="24"/>
        </w:rPr>
        <w:t xml:space="preserve">Please submit your abstract </w:t>
      </w:r>
      <w:r w:rsidRPr="0015265A">
        <w:rPr>
          <w:rFonts w:asciiTheme="majorHAnsi" w:eastAsiaTheme="minorHAnsi" w:hAnsiTheme="majorHAnsi"/>
          <w:b/>
          <w:bCs/>
          <w:color w:val="auto"/>
          <w:sz w:val="24"/>
        </w:rPr>
        <w:t xml:space="preserve">via </w:t>
      </w:r>
      <w:r w:rsidR="00A21F35" w:rsidRPr="0015265A">
        <w:rPr>
          <w:rFonts w:asciiTheme="majorHAnsi" w:eastAsiaTheme="minorHAnsi" w:hAnsiTheme="majorHAnsi"/>
          <w:b/>
          <w:bCs/>
          <w:color w:val="auto"/>
          <w:sz w:val="24"/>
        </w:rPr>
        <w:t>Canvas</w:t>
      </w:r>
      <w:r w:rsidRPr="0015265A">
        <w:rPr>
          <w:rFonts w:asciiTheme="majorHAnsi" w:eastAsiaTheme="minorHAnsi" w:hAnsiTheme="majorHAnsi"/>
          <w:bCs/>
          <w:color w:val="auto"/>
          <w:sz w:val="24"/>
        </w:rPr>
        <w:t xml:space="preserve"> by 11:59 P.M. on the due date.</w:t>
      </w:r>
    </w:p>
    <w:p w14:paraId="49663D1C" w14:textId="77777777" w:rsidR="00100D3B" w:rsidRPr="0015265A" w:rsidRDefault="00100D3B" w:rsidP="00100D3B">
      <w:pPr>
        <w:spacing w:after="0" w:line="240" w:lineRule="auto"/>
        <w:ind w:left="720"/>
        <w:rPr>
          <w:rFonts w:asciiTheme="majorHAnsi" w:eastAsiaTheme="minorHAnsi" w:hAnsiTheme="majorHAnsi"/>
          <w:bCs/>
          <w:color w:val="auto"/>
          <w:sz w:val="24"/>
        </w:rPr>
      </w:pPr>
    </w:p>
    <w:p w14:paraId="51A38F35" w14:textId="53D8A2D6" w:rsidR="0022282E" w:rsidRPr="0015265A" w:rsidRDefault="0022282E" w:rsidP="00100D3B">
      <w:pPr>
        <w:spacing w:after="0" w:line="240" w:lineRule="auto"/>
        <w:ind w:left="720"/>
        <w:rPr>
          <w:rFonts w:asciiTheme="majorHAnsi" w:eastAsiaTheme="minorHAnsi" w:hAnsiTheme="majorHAnsi"/>
          <w:bCs/>
          <w:color w:val="auto"/>
          <w:sz w:val="24"/>
        </w:rPr>
      </w:pPr>
      <w:r w:rsidRPr="0015265A">
        <w:rPr>
          <w:rFonts w:asciiTheme="majorHAnsi" w:eastAsiaTheme="minorHAnsi" w:hAnsiTheme="majorHAnsi"/>
          <w:bCs/>
          <w:color w:val="auto"/>
          <w:sz w:val="24"/>
        </w:rPr>
        <w:t xml:space="preserve">More information will be given in advance of each of these assignments. Instructions and rubrics are also available on </w:t>
      </w:r>
      <w:r w:rsidR="00A21F35" w:rsidRPr="0015265A">
        <w:rPr>
          <w:rFonts w:asciiTheme="majorHAnsi" w:eastAsiaTheme="minorHAnsi" w:hAnsiTheme="majorHAnsi"/>
          <w:bCs/>
          <w:color w:val="auto"/>
          <w:sz w:val="24"/>
        </w:rPr>
        <w:t>Canvas</w:t>
      </w:r>
      <w:r w:rsidRPr="0015265A">
        <w:rPr>
          <w:rFonts w:asciiTheme="majorHAnsi" w:eastAsiaTheme="minorHAnsi" w:hAnsiTheme="majorHAnsi"/>
          <w:bCs/>
          <w:color w:val="auto"/>
          <w:sz w:val="24"/>
        </w:rPr>
        <w:t xml:space="preserve"> (under “Assignments”). Always feel free to get in touch if you have questions.</w:t>
      </w:r>
    </w:p>
    <w:p w14:paraId="72433F59" w14:textId="77777777" w:rsidR="00100D3B" w:rsidRDefault="00100D3B" w:rsidP="00100D3B">
      <w:pPr>
        <w:pStyle w:val="Heading1"/>
        <w:keepNext w:val="0"/>
        <w:keepLines w:val="0"/>
        <w:widowControl w:val="0"/>
        <w:spacing w:before="0" w:after="0" w:line="240" w:lineRule="auto"/>
        <w:ind w:firstLine="360"/>
        <w:rPr>
          <w:rFonts w:ascii="Calisto MT" w:hAnsi="Calisto MT"/>
          <w:color w:val="auto"/>
        </w:rPr>
      </w:pPr>
    </w:p>
    <w:p w14:paraId="38937EF8" w14:textId="77777777" w:rsidR="00A21F35" w:rsidRDefault="00A21F35" w:rsidP="00100D3B">
      <w:pPr>
        <w:pStyle w:val="Heading1"/>
        <w:keepNext w:val="0"/>
        <w:keepLines w:val="0"/>
        <w:widowControl w:val="0"/>
        <w:spacing w:before="0" w:after="0" w:line="240" w:lineRule="auto"/>
        <w:ind w:firstLine="360"/>
        <w:rPr>
          <w:rFonts w:ascii="Calisto MT" w:hAnsi="Calisto MT"/>
          <w:color w:val="auto"/>
        </w:rPr>
      </w:pPr>
    </w:p>
    <w:p w14:paraId="18E233EB" w14:textId="46940BBF" w:rsidR="00100D3B" w:rsidRDefault="00100D3B" w:rsidP="00100D3B">
      <w:pPr>
        <w:pStyle w:val="Heading1"/>
        <w:keepNext w:val="0"/>
        <w:keepLines w:val="0"/>
        <w:widowControl w:val="0"/>
        <w:spacing w:before="0" w:after="0" w:line="240" w:lineRule="auto"/>
        <w:ind w:firstLine="360"/>
        <w:rPr>
          <w:rFonts w:ascii="Calisto MT" w:hAnsi="Calisto MT"/>
          <w:color w:val="auto"/>
        </w:rPr>
      </w:pPr>
      <w:r w:rsidRPr="00484688">
        <w:rPr>
          <w:rFonts w:ascii="Calisto MT" w:hAnsi="Calisto MT"/>
          <w:color w:val="auto"/>
        </w:rPr>
        <w:t>Grade Scale</w:t>
      </w:r>
      <w:r>
        <w:rPr>
          <w:rFonts w:ascii="Calisto MT" w:hAnsi="Calisto MT"/>
          <w:color w:val="auto"/>
        </w:rPr>
        <w:t>:</w:t>
      </w:r>
    </w:p>
    <w:p w14:paraId="38EE7824" w14:textId="77777777" w:rsidR="00100D3B" w:rsidRPr="007F2097" w:rsidRDefault="00100D3B" w:rsidP="00100D3B">
      <w:pPr>
        <w:spacing w:after="0" w:line="240" w:lineRule="auto"/>
        <w:rPr>
          <w:sz w:val="8"/>
          <w:szCs w:val="8"/>
        </w:rPr>
      </w:pPr>
    </w:p>
    <w:p w14:paraId="2F83D8A4" w14:textId="77777777" w:rsidR="00100D3B" w:rsidRPr="007F2097" w:rsidRDefault="00100D3B" w:rsidP="00100D3B">
      <w:pPr>
        <w:widowControl w:val="0"/>
        <w:spacing w:after="0" w:line="240" w:lineRule="auto"/>
        <w:ind w:left="360"/>
        <w:rPr>
          <w:rFonts w:ascii="Garamond" w:eastAsiaTheme="minorHAnsi" w:hAnsi="Garamond"/>
          <w:bCs/>
          <w:color w:val="auto"/>
          <w:sz w:val="22"/>
          <w:szCs w:val="22"/>
        </w:rPr>
      </w:pPr>
      <w:r w:rsidRPr="007F2097">
        <w:rPr>
          <w:rFonts w:ascii="Garamond" w:eastAsiaTheme="minorHAnsi" w:hAnsi="Garamond"/>
          <w:bCs/>
          <w:color w:val="auto"/>
          <w:sz w:val="22"/>
          <w:szCs w:val="22"/>
        </w:rPr>
        <w:t>The grading scale for this course is as follows:</w:t>
      </w:r>
    </w:p>
    <w:tbl>
      <w:tblPr>
        <w:tblStyle w:val="TableGrid"/>
        <w:tblW w:w="1000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1128"/>
        <w:gridCol w:w="942"/>
        <w:gridCol w:w="1096"/>
        <w:gridCol w:w="974"/>
        <w:gridCol w:w="1062"/>
        <w:gridCol w:w="1008"/>
        <w:gridCol w:w="1117"/>
        <w:gridCol w:w="1313"/>
        <w:gridCol w:w="270"/>
      </w:tblGrid>
      <w:tr w:rsidR="00100D3B" w:rsidRPr="007F2097" w14:paraId="525BB29D" w14:textId="77777777" w:rsidTr="0022282E">
        <w:tc>
          <w:tcPr>
            <w:tcW w:w="1098" w:type="dxa"/>
          </w:tcPr>
          <w:p w14:paraId="701AE411" w14:textId="6E97992C" w:rsidR="00100D3B" w:rsidRPr="007F2097" w:rsidRDefault="00100D3B" w:rsidP="00E61CB0">
            <w:pPr>
              <w:widowControl w:val="0"/>
              <w:spacing w:after="0" w:line="240" w:lineRule="auto"/>
              <w:rPr>
                <w:rFonts w:ascii="Garamond" w:eastAsiaTheme="minorHAnsi" w:hAnsi="Garamond"/>
                <w:bCs/>
                <w:color w:val="auto"/>
                <w:sz w:val="22"/>
                <w:szCs w:val="22"/>
              </w:rPr>
            </w:pPr>
          </w:p>
        </w:tc>
        <w:tc>
          <w:tcPr>
            <w:tcW w:w="1128" w:type="dxa"/>
          </w:tcPr>
          <w:p w14:paraId="52AC4DDF" w14:textId="69298F32" w:rsidR="00100D3B" w:rsidRPr="007F2097" w:rsidRDefault="00100D3B" w:rsidP="00E61CB0">
            <w:pPr>
              <w:widowControl w:val="0"/>
              <w:spacing w:after="0" w:line="240" w:lineRule="auto"/>
              <w:rPr>
                <w:rFonts w:ascii="Garamond" w:eastAsiaTheme="minorHAnsi" w:hAnsi="Garamond"/>
                <w:bCs/>
                <w:color w:val="auto"/>
                <w:sz w:val="22"/>
                <w:szCs w:val="22"/>
              </w:rPr>
            </w:pPr>
          </w:p>
        </w:tc>
        <w:tc>
          <w:tcPr>
            <w:tcW w:w="942" w:type="dxa"/>
          </w:tcPr>
          <w:p w14:paraId="37343ADB" w14:textId="77777777" w:rsidR="00100D3B" w:rsidRPr="007F2097" w:rsidRDefault="00100D3B" w:rsidP="00E61CB0">
            <w:pPr>
              <w:widowControl w:val="0"/>
              <w:spacing w:after="0" w:line="240" w:lineRule="auto"/>
              <w:rPr>
                <w:rFonts w:ascii="Garamond" w:eastAsiaTheme="minorHAnsi" w:hAnsi="Garamond"/>
                <w:bCs/>
                <w:color w:val="auto"/>
                <w:sz w:val="22"/>
                <w:szCs w:val="22"/>
              </w:rPr>
            </w:pPr>
            <w:r w:rsidRPr="007F2097">
              <w:rPr>
                <w:rFonts w:ascii="Garamond" w:eastAsiaTheme="minorHAnsi" w:hAnsi="Garamond"/>
                <w:bCs/>
                <w:color w:val="auto"/>
                <w:sz w:val="22"/>
                <w:szCs w:val="22"/>
              </w:rPr>
              <w:t>87–89%</w:t>
            </w:r>
          </w:p>
        </w:tc>
        <w:tc>
          <w:tcPr>
            <w:tcW w:w="1096" w:type="dxa"/>
          </w:tcPr>
          <w:p w14:paraId="69C2AB0A" w14:textId="77777777" w:rsidR="00100D3B" w:rsidRPr="007F2097" w:rsidRDefault="00100D3B" w:rsidP="00E61CB0">
            <w:pPr>
              <w:widowControl w:val="0"/>
              <w:spacing w:after="0" w:line="240" w:lineRule="auto"/>
              <w:rPr>
                <w:rFonts w:ascii="Garamond" w:eastAsiaTheme="minorHAnsi" w:hAnsi="Garamond"/>
                <w:bCs/>
                <w:color w:val="auto"/>
                <w:sz w:val="22"/>
                <w:szCs w:val="22"/>
              </w:rPr>
            </w:pPr>
            <w:r w:rsidRPr="007F2097">
              <w:rPr>
                <w:rFonts w:ascii="Garamond" w:eastAsiaTheme="minorHAnsi" w:hAnsi="Garamond"/>
                <w:bCs/>
                <w:color w:val="auto"/>
                <w:sz w:val="22"/>
                <w:szCs w:val="22"/>
              </w:rPr>
              <w:t>B+</w:t>
            </w:r>
          </w:p>
        </w:tc>
        <w:tc>
          <w:tcPr>
            <w:tcW w:w="974" w:type="dxa"/>
          </w:tcPr>
          <w:p w14:paraId="6C288369" w14:textId="77777777" w:rsidR="00100D3B" w:rsidRPr="007F2097" w:rsidRDefault="00100D3B" w:rsidP="00E61CB0">
            <w:pPr>
              <w:widowControl w:val="0"/>
              <w:spacing w:after="0" w:line="240" w:lineRule="auto"/>
              <w:rPr>
                <w:rFonts w:ascii="Garamond" w:eastAsiaTheme="minorHAnsi" w:hAnsi="Garamond"/>
                <w:bCs/>
                <w:color w:val="auto"/>
                <w:sz w:val="22"/>
                <w:szCs w:val="22"/>
              </w:rPr>
            </w:pPr>
            <w:r w:rsidRPr="007F2097">
              <w:rPr>
                <w:rFonts w:ascii="Garamond" w:eastAsiaTheme="minorHAnsi" w:hAnsi="Garamond"/>
                <w:bCs/>
                <w:color w:val="auto"/>
                <w:sz w:val="22"/>
                <w:szCs w:val="22"/>
              </w:rPr>
              <w:t>77–79%</w:t>
            </w:r>
          </w:p>
        </w:tc>
        <w:tc>
          <w:tcPr>
            <w:tcW w:w="1062" w:type="dxa"/>
          </w:tcPr>
          <w:p w14:paraId="694638BF" w14:textId="77777777" w:rsidR="00100D3B" w:rsidRPr="007F2097" w:rsidRDefault="00100D3B" w:rsidP="00E61CB0">
            <w:pPr>
              <w:widowControl w:val="0"/>
              <w:spacing w:after="0" w:line="240" w:lineRule="auto"/>
              <w:rPr>
                <w:rFonts w:ascii="Garamond" w:eastAsiaTheme="minorHAnsi" w:hAnsi="Garamond"/>
                <w:bCs/>
                <w:color w:val="auto"/>
                <w:sz w:val="22"/>
                <w:szCs w:val="22"/>
              </w:rPr>
            </w:pPr>
            <w:r w:rsidRPr="007F2097">
              <w:rPr>
                <w:rFonts w:ascii="Garamond" w:eastAsiaTheme="minorHAnsi" w:hAnsi="Garamond"/>
                <w:bCs/>
                <w:color w:val="auto"/>
                <w:sz w:val="22"/>
                <w:szCs w:val="22"/>
              </w:rPr>
              <w:t>C+</w:t>
            </w:r>
          </w:p>
        </w:tc>
        <w:tc>
          <w:tcPr>
            <w:tcW w:w="1008" w:type="dxa"/>
          </w:tcPr>
          <w:p w14:paraId="45FBDCEA" w14:textId="77777777" w:rsidR="00100D3B" w:rsidRPr="007F2097" w:rsidRDefault="00100D3B" w:rsidP="00E61CB0">
            <w:pPr>
              <w:widowControl w:val="0"/>
              <w:spacing w:after="0" w:line="240" w:lineRule="auto"/>
              <w:rPr>
                <w:rFonts w:ascii="Garamond" w:eastAsiaTheme="minorHAnsi" w:hAnsi="Garamond"/>
                <w:bCs/>
                <w:color w:val="auto"/>
                <w:sz w:val="22"/>
                <w:szCs w:val="22"/>
              </w:rPr>
            </w:pPr>
            <w:r w:rsidRPr="007F2097">
              <w:rPr>
                <w:rFonts w:ascii="Garamond" w:eastAsiaTheme="minorHAnsi" w:hAnsi="Garamond"/>
                <w:bCs/>
                <w:color w:val="auto"/>
                <w:sz w:val="22"/>
                <w:szCs w:val="22"/>
              </w:rPr>
              <w:t>67–69%</w:t>
            </w:r>
          </w:p>
        </w:tc>
        <w:tc>
          <w:tcPr>
            <w:tcW w:w="1117" w:type="dxa"/>
          </w:tcPr>
          <w:p w14:paraId="6A56DB91" w14:textId="77777777" w:rsidR="00100D3B" w:rsidRPr="007F2097" w:rsidRDefault="00100D3B" w:rsidP="00E61CB0">
            <w:pPr>
              <w:widowControl w:val="0"/>
              <w:spacing w:after="0" w:line="240" w:lineRule="auto"/>
              <w:rPr>
                <w:rFonts w:ascii="Garamond" w:eastAsiaTheme="minorHAnsi" w:hAnsi="Garamond"/>
                <w:bCs/>
                <w:color w:val="auto"/>
                <w:sz w:val="22"/>
                <w:szCs w:val="22"/>
              </w:rPr>
            </w:pPr>
            <w:r w:rsidRPr="007F2097">
              <w:rPr>
                <w:rFonts w:ascii="Garamond" w:eastAsiaTheme="minorHAnsi" w:hAnsi="Garamond"/>
                <w:bCs/>
                <w:color w:val="auto"/>
                <w:sz w:val="22"/>
                <w:szCs w:val="22"/>
              </w:rPr>
              <w:t>D+</w:t>
            </w:r>
          </w:p>
        </w:tc>
        <w:tc>
          <w:tcPr>
            <w:tcW w:w="1313" w:type="dxa"/>
          </w:tcPr>
          <w:p w14:paraId="21322C5C" w14:textId="77777777" w:rsidR="00100D3B" w:rsidRPr="007F2097" w:rsidRDefault="00100D3B" w:rsidP="00E61CB0">
            <w:pPr>
              <w:widowControl w:val="0"/>
              <w:spacing w:after="0" w:line="240" w:lineRule="auto"/>
              <w:rPr>
                <w:rFonts w:ascii="Garamond" w:eastAsiaTheme="minorHAnsi" w:hAnsi="Garamond"/>
                <w:bCs/>
                <w:color w:val="auto"/>
                <w:sz w:val="22"/>
                <w:szCs w:val="22"/>
              </w:rPr>
            </w:pPr>
            <w:r w:rsidRPr="007F2097">
              <w:rPr>
                <w:rFonts w:ascii="Garamond" w:eastAsiaTheme="minorHAnsi" w:hAnsi="Garamond"/>
                <w:bCs/>
                <w:color w:val="auto"/>
                <w:sz w:val="22"/>
                <w:szCs w:val="22"/>
              </w:rPr>
              <w:t>Below 60%</w:t>
            </w:r>
          </w:p>
        </w:tc>
        <w:tc>
          <w:tcPr>
            <w:tcW w:w="270" w:type="dxa"/>
          </w:tcPr>
          <w:p w14:paraId="1CDC815E" w14:textId="77777777" w:rsidR="00100D3B" w:rsidRPr="007F2097" w:rsidRDefault="00100D3B" w:rsidP="00E61CB0">
            <w:pPr>
              <w:widowControl w:val="0"/>
              <w:spacing w:after="0" w:line="240" w:lineRule="auto"/>
              <w:rPr>
                <w:rFonts w:ascii="Garamond" w:eastAsiaTheme="minorHAnsi" w:hAnsi="Garamond"/>
                <w:bCs/>
                <w:color w:val="auto"/>
                <w:sz w:val="22"/>
                <w:szCs w:val="22"/>
              </w:rPr>
            </w:pPr>
            <w:r w:rsidRPr="007F2097">
              <w:rPr>
                <w:rFonts w:ascii="Garamond" w:eastAsiaTheme="minorHAnsi" w:hAnsi="Garamond"/>
                <w:bCs/>
                <w:color w:val="auto"/>
                <w:sz w:val="22"/>
                <w:szCs w:val="22"/>
              </w:rPr>
              <w:t>F</w:t>
            </w:r>
          </w:p>
        </w:tc>
      </w:tr>
      <w:tr w:rsidR="00100D3B" w:rsidRPr="007F2097" w14:paraId="1A7D5B66" w14:textId="77777777" w:rsidTr="0022282E">
        <w:tc>
          <w:tcPr>
            <w:tcW w:w="1098" w:type="dxa"/>
          </w:tcPr>
          <w:p w14:paraId="22E0051B" w14:textId="3D3230A3" w:rsidR="00100D3B" w:rsidRPr="007F2097" w:rsidRDefault="00D02AF6" w:rsidP="00E61CB0">
            <w:pPr>
              <w:widowControl w:val="0"/>
              <w:spacing w:after="0" w:line="240" w:lineRule="auto"/>
              <w:rPr>
                <w:rFonts w:ascii="Garamond" w:eastAsiaTheme="minorHAnsi" w:hAnsi="Garamond"/>
                <w:bCs/>
                <w:color w:val="auto"/>
                <w:sz w:val="22"/>
                <w:szCs w:val="22"/>
              </w:rPr>
            </w:pPr>
            <w:r>
              <w:rPr>
                <w:rFonts w:ascii="Garamond" w:eastAsiaTheme="minorHAnsi" w:hAnsi="Garamond"/>
                <w:bCs/>
                <w:color w:val="auto"/>
                <w:sz w:val="22"/>
                <w:szCs w:val="22"/>
              </w:rPr>
              <w:t>94–100</w:t>
            </w:r>
            <w:r w:rsidR="00100D3B" w:rsidRPr="007F2097">
              <w:rPr>
                <w:rFonts w:ascii="Garamond" w:eastAsiaTheme="minorHAnsi" w:hAnsi="Garamond"/>
                <w:bCs/>
                <w:color w:val="auto"/>
                <w:sz w:val="22"/>
                <w:szCs w:val="22"/>
              </w:rPr>
              <w:t>%</w:t>
            </w:r>
          </w:p>
        </w:tc>
        <w:tc>
          <w:tcPr>
            <w:tcW w:w="1128" w:type="dxa"/>
          </w:tcPr>
          <w:p w14:paraId="0730AF02" w14:textId="77777777" w:rsidR="00100D3B" w:rsidRPr="007F2097" w:rsidRDefault="00100D3B" w:rsidP="00E61CB0">
            <w:pPr>
              <w:widowControl w:val="0"/>
              <w:spacing w:after="0" w:line="240" w:lineRule="auto"/>
              <w:rPr>
                <w:rFonts w:ascii="Garamond" w:eastAsiaTheme="minorHAnsi" w:hAnsi="Garamond"/>
                <w:bCs/>
                <w:color w:val="auto"/>
                <w:sz w:val="22"/>
                <w:szCs w:val="22"/>
              </w:rPr>
            </w:pPr>
            <w:r w:rsidRPr="007F2097">
              <w:rPr>
                <w:rFonts w:ascii="Garamond" w:eastAsiaTheme="minorHAnsi" w:hAnsi="Garamond"/>
                <w:bCs/>
                <w:color w:val="auto"/>
                <w:sz w:val="22"/>
                <w:szCs w:val="22"/>
              </w:rPr>
              <w:t>A</w:t>
            </w:r>
          </w:p>
        </w:tc>
        <w:tc>
          <w:tcPr>
            <w:tcW w:w="942" w:type="dxa"/>
          </w:tcPr>
          <w:p w14:paraId="71B69D2A" w14:textId="77777777" w:rsidR="00100D3B" w:rsidRPr="007F2097" w:rsidRDefault="00100D3B" w:rsidP="00E61CB0">
            <w:pPr>
              <w:widowControl w:val="0"/>
              <w:spacing w:after="0" w:line="240" w:lineRule="auto"/>
              <w:rPr>
                <w:rFonts w:ascii="Garamond" w:eastAsiaTheme="minorHAnsi" w:hAnsi="Garamond"/>
                <w:bCs/>
                <w:color w:val="auto"/>
                <w:sz w:val="22"/>
                <w:szCs w:val="22"/>
              </w:rPr>
            </w:pPr>
            <w:r w:rsidRPr="007F2097">
              <w:rPr>
                <w:rFonts w:ascii="Garamond" w:eastAsiaTheme="minorHAnsi" w:hAnsi="Garamond"/>
                <w:bCs/>
                <w:color w:val="auto"/>
                <w:sz w:val="22"/>
                <w:szCs w:val="22"/>
              </w:rPr>
              <w:t>84–86%</w:t>
            </w:r>
          </w:p>
        </w:tc>
        <w:tc>
          <w:tcPr>
            <w:tcW w:w="1096" w:type="dxa"/>
          </w:tcPr>
          <w:p w14:paraId="05B8525E" w14:textId="77777777" w:rsidR="00100D3B" w:rsidRPr="007F2097" w:rsidRDefault="00100D3B" w:rsidP="00E61CB0">
            <w:pPr>
              <w:widowControl w:val="0"/>
              <w:spacing w:after="0" w:line="240" w:lineRule="auto"/>
              <w:rPr>
                <w:rFonts w:ascii="Garamond" w:eastAsiaTheme="minorHAnsi" w:hAnsi="Garamond"/>
                <w:bCs/>
                <w:color w:val="auto"/>
                <w:sz w:val="22"/>
                <w:szCs w:val="22"/>
              </w:rPr>
            </w:pPr>
            <w:r w:rsidRPr="007F2097">
              <w:rPr>
                <w:rFonts w:ascii="Garamond" w:eastAsiaTheme="minorHAnsi" w:hAnsi="Garamond"/>
                <w:bCs/>
                <w:color w:val="auto"/>
                <w:sz w:val="22"/>
                <w:szCs w:val="22"/>
              </w:rPr>
              <w:t>B</w:t>
            </w:r>
          </w:p>
        </w:tc>
        <w:tc>
          <w:tcPr>
            <w:tcW w:w="974" w:type="dxa"/>
          </w:tcPr>
          <w:p w14:paraId="0B3C883D" w14:textId="77777777" w:rsidR="00100D3B" w:rsidRPr="007F2097" w:rsidRDefault="00100D3B" w:rsidP="00E61CB0">
            <w:pPr>
              <w:widowControl w:val="0"/>
              <w:spacing w:after="0" w:line="240" w:lineRule="auto"/>
              <w:rPr>
                <w:rFonts w:ascii="Garamond" w:eastAsiaTheme="minorHAnsi" w:hAnsi="Garamond"/>
                <w:bCs/>
                <w:color w:val="auto"/>
                <w:sz w:val="22"/>
                <w:szCs w:val="22"/>
              </w:rPr>
            </w:pPr>
            <w:r w:rsidRPr="007F2097">
              <w:rPr>
                <w:rFonts w:ascii="Garamond" w:eastAsiaTheme="minorHAnsi" w:hAnsi="Garamond"/>
                <w:bCs/>
                <w:color w:val="auto"/>
                <w:sz w:val="22"/>
                <w:szCs w:val="22"/>
              </w:rPr>
              <w:t>74–76%</w:t>
            </w:r>
          </w:p>
        </w:tc>
        <w:tc>
          <w:tcPr>
            <w:tcW w:w="1062" w:type="dxa"/>
          </w:tcPr>
          <w:p w14:paraId="2C434675" w14:textId="77777777" w:rsidR="00100D3B" w:rsidRPr="007F2097" w:rsidRDefault="00100D3B" w:rsidP="00E61CB0">
            <w:pPr>
              <w:widowControl w:val="0"/>
              <w:spacing w:after="0" w:line="240" w:lineRule="auto"/>
              <w:rPr>
                <w:rFonts w:ascii="Garamond" w:eastAsiaTheme="minorHAnsi" w:hAnsi="Garamond"/>
                <w:bCs/>
                <w:color w:val="auto"/>
                <w:sz w:val="22"/>
                <w:szCs w:val="22"/>
              </w:rPr>
            </w:pPr>
            <w:r w:rsidRPr="007F2097">
              <w:rPr>
                <w:rFonts w:ascii="Garamond" w:eastAsiaTheme="minorHAnsi" w:hAnsi="Garamond"/>
                <w:bCs/>
                <w:color w:val="auto"/>
                <w:sz w:val="22"/>
                <w:szCs w:val="22"/>
              </w:rPr>
              <w:t>C</w:t>
            </w:r>
          </w:p>
        </w:tc>
        <w:tc>
          <w:tcPr>
            <w:tcW w:w="1008" w:type="dxa"/>
          </w:tcPr>
          <w:p w14:paraId="2BF2B61F" w14:textId="77777777" w:rsidR="00100D3B" w:rsidRPr="007F2097" w:rsidRDefault="00100D3B" w:rsidP="00E61CB0">
            <w:pPr>
              <w:widowControl w:val="0"/>
              <w:spacing w:after="0" w:line="240" w:lineRule="auto"/>
              <w:rPr>
                <w:rFonts w:ascii="Garamond" w:eastAsiaTheme="minorHAnsi" w:hAnsi="Garamond"/>
                <w:bCs/>
                <w:color w:val="auto"/>
                <w:sz w:val="22"/>
                <w:szCs w:val="22"/>
              </w:rPr>
            </w:pPr>
            <w:r w:rsidRPr="007F2097">
              <w:rPr>
                <w:rFonts w:ascii="Garamond" w:eastAsiaTheme="minorHAnsi" w:hAnsi="Garamond"/>
                <w:bCs/>
                <w:color w:val="auto"/>
                <w:sz w:val="22"/>
                <w:szCs w:val="22"/>
              </w:rPr>
              <w:t>64–66%</w:t>
            </w:r>
          </w:p>
        </w:tc>
        <w:tc>
          <w:tcPr>
            <w:tcW w:w="1117" w:type="dxa"/>
          </w:tcPr>
          <w:p w14:paraId="19417EE8" w14:textId="77777777" w:rsidR="00100D3B" w:rsidRPr="007F2097" w:rsidRDefault="00100D3B" w:rsidP="00E61CB0">
            <w:pPr>
              <w:widowControl w:val="0"/>
              <w:spacing w:after="0" w:line="240" w:lineRule="auto"/>
              <w:rPr>
                <w:rFonts w:ascii="Garamond" w:eastAsiaTheme="minorHAnsi" w:hAnsi="Garamond"/>
                <w:bCs/>
                <w:color w:val="auto"/>
                <w:sz w:val="22"/>
                <w:szCs w:val="22"/>
              </w:rPr>
            </w:pPr>
            <w:r w:rsidRPr="007F2097">
              <w:rPr>
                <w:rFonts w:ascii="Garamond" w:eastAsiaTheme="minorHAnsi" w:hAnsi="Garamond"/>
                <w:bCs/>
                <w:color w:val="auto"/>
                <w:sz w:val="22"/>
                <w:szCs w:val="22"/>
              </w:rPr>
              <w:t>D</w:t>
            </w:r>
          </w:p>
        </w:tc>
        <w:tc>
          <w:tcPr>
            <w:tcW w:w="1313" w:type="dxa"/>
          </w:tcPr>
          <w:p w14:paraId="00AE543D" w14:textId="77777777" w:rsidR="00100D3B" w:rsidRPr="007F2097" w:rsidRDefault="00100D3B" w:rsidP="00E61CB0">
            <w:pPr>
              <w:widowControl w:val="0"/>
              <w:spacing w:after="0" w:line="240" w:lineRule="auto"/>
              <w:rPr>
                <w:rFonts w:ascii="Garamond" w:eastAsiaTheme="minorHAnsi" w:hAnsi="Garamond"/>
                <w:bCs/>
                <w:color w:val="auto"/>
                <w:sz w:val="22"/>
                <w:szCs w:val="22"/>
              </w:rPr>
            </w:pPr>
          </w:p>
        </w:tc>
        <w:tc>
          <w:tcPr>
            <w:tcW w:w="270" w:type="dxa"/>
          </w:tcPr>
          <w:p w14:paraId="3AE2665A" w14:textId="77777777" w:rsidR="00100D3B" w:rsidRPr="007F2097" w:rsidRDefault="00100D3B" w:rsidP="00E61CB0">
            <w:pPr>
              <w:widowControl w:val="0"/>
              <w:spacing w:after="0" w:line="240" w:lineRule="auto"/>
              <w:rPr>
                <w:rFonts w:ascii="Garamond" w:eastAsiaTheme="minorHAnsi" w:hAnsi="Garamond"/>
                <w:bCs/>
                <w:color w:val="auto"/>
                <w:sz w:val="22"/>
                <w:szCs w:val="22"/>
              </w:rPr>
            </w:pPr>
          </w:p>
        </w:tc>
      </w:tr>
      <w:tr w:rsidR="00100D3B" w:rsidRPr="007F2097" w14:paraId="6B4C67B1" w14:textId="77777777" w:rsidTr="0022282E">
        <w:tc>
          <w:tcPr>
            <w:tcW w:w="1098" w:type="dxa"/>
          </w:tcPr>
          <w:p w14:paraId="562808AF" w14:textId="77777777" w:rsidR="00100D3B" w:rsidRPr="007F2097" w:rsidRDefault="00100D3B" w:rsidP="00E61CB0">
            <w:pPr>
              <w:widowControl w:val="0"/>
              <w:spacing w:after="0" w:line="240" w:lineRule="auto"/>
              <w:rPr>
                <w:rFonts w:ascii="Garamond" w:eastAsiaTheme="minorHAnsi" w:hAnsi="Garamond"/>
                <w:bCs/>
                <w:color w:val="auto"/>
                <w:sz w:val="22"/>
                <w:szCs w:val="22"/>
              </w:rPr>
            </w:pPr>
            <w:r w:rsidRPr="007F2097">
              <w:rPr>
                <w:rFonts w:ascii="Garamond" w:eastAsiaTheme="minorHAnsi" w:hAnsi="Garamond"/>
                <w:bCs/>
                <w:color w:val="auto"/>
                <w:sz w:val="22"/>
                <w:szCs w:val="22"/>
              </w:rPr>
              <w:t>90–93%</w:t>
            </w:r>
          </w:p>
        </w:tc>
        <w:tc>
          <w:tcPr>
            <w:tcW w:w="1128" w:type="dxa"/>
          </w:tcPr>
          <w:p w14:paraId="58E1F6FE" w14:textId="77777777" w:rsidR="00100D3B" w:rsidRPr="007F2097" w:rsidRDefault="00100D3B" w:rsidP="00E61CB0">
            <w:pPr>
              <w:widowControl w:val="0"/>
              <w:spacing w:after="0" w:line="240" w:lineRule="auto"/>
              <w:rPr>
                <w:rFonts w:ascii="Garamond" w:eastAsiaTheme="minorHAnsi" w:hAnsi="Garamond"/>
                <w:bCs/>
                <w:color w:val="auto"/>
                <w:sz w:val="22"/>
                <w:szCs w:val="22"/>
              </w:rPr>
            </w:pPr>
            <w:r w:rsidRPr="007F2097">
              <w:rPr>
                <w:rFonts w:ascii="Garamond" w:eastAsiaTheme="minorHAnsi" w:hAnsi="Garamond"/>
                <w:bCs/>
                <w:color w:val="auto"/>
                <w:sz w:val="22"/>
                <w:szCs w:val="22"/>
              </w:rPr>
              <w:t>A-</w:t>
            </w:r>
          </w:p>
        </w:tc>
        <w:tc>
          <w:tcPr>
            <w:tcW w:w="942" w:type="dxa"/>
          </w:tcPr>
          <w:p w14:paraId="6FCD4ACF" w14:textId="77777777" w:rsidR="00100D3B" w:rsidRPr="007F2097" w:rsidRDefault="00100D3B" w:rsidP="00E61CB0">
            <w:pPr>
              <w:widowControl w:val="0"/>
              <w:spacing w:after="0" w:line="240" w:lineRule="auto"/>
              <w:rPr>
                <w:rFonts w:ascii="Garamond" w:eastAsiaTheme="minorHAnsi" w:hAnsi="Garamond"/>
                <w:bCs/>
                <w:color w:val="auto"/>
                <w:sz w:val="22"/>
                <w:szCs w:val="22"/>
              </w:rPr>
            </w:pPr>
            <w:r w:rsidRPr="007F2097">
              <w:rPr>
                <w:rFonts w:ascii="Garamond" w:eastAsiaTheme="minorHAnsi" w:hAnsi="Garamond"/>
                <w:bCs/>
                <w:color w:val="auto"/>
                <w:sz w:val="22"/>
                <w:szCs w:val="22"/>
              </w:rPr>
              <w:t>80–83%</w:t>
            </w:r>
          </w:p>
        </w:tc>
        <w:tc>
          <w:tcPr>
            <w:tcW w:w="1096" w:type="dxa"/>
          </w:tcPr>
          <w:p w14:paraId="31BBCD8D" w14:textId="77777777" w:rsidR="00100D3B" w:rsidRPr="007F2097" w:rsidRDefault="00100D3B" w:rsidP="00E61CB0">
            <w:pPr>
              <w:widowControl w:val="0"/>
              <w:spacing w:after="0" w:line="240" w:lineRule="auto"/>
              <w:rPr>
                <w:rFonts w:ascii="Garamond" w:eastAsiaTheme="minorHAnsi" w:hAnsi="Garamond"/>
                <w:bCs/>
                <w:color w:val="auto"/>
                <w:sz w:val="22"/>
                <w:szCs w:val="22"/>
              </w:rPr>
            </w:pPr>
            <w:r w:rsidRPr="007F2097">
              <w:rPr>
                <w:rFonts w:ascii="Garamond" w:eastAsiaTheme="minorHAnsi" w:hAnsi="Garamond"/>
                <w:bCs/>
                <w:color w:val="auto"/>
                <w:sz w:val="22"/>
                <w:szCs w:val="22"/>
              </w:rPr>
              <w:t>B-</w:t>
            </w:r>
          </w:p>
        </w:tc>
        <w:tc>
          <w:tcPr>
            <w:tcW w:w="974" w:type="dxa"/>
          </w:tcPr>
          <w:p w14:paraId="0CC978DC" w14:textId="77777777" w:rsidR="00100D3B" w:rsidRPr="007F2097" w:rsidRDefault="00100D3B" w:rsidP="00E61CB0">
            <w:pPr>
              <w:widowControl w:val="0"/>
              <w:spacing w:after="0" w:line="240" w:lineRule="auto"/>
              <w:rPr>
                <w:rFonts w:ascii="Garamond" w:eastAsiaTheme="minorHAnsi" w:hAnsi="Garamond"/>
                <w:bCs/>
                <w:color w:val="auto"/>
                <w:sz w:val="22"/>
                <w:szCs w:val="22"/>
              </w:rPr>
            </w:pPr>
            <w:r w:rsidRPr="007F2097">
              <w:rPr>
                <w:rFonts w:ascii="Garamond" w:eastAsiaTheme="minorHAnsi" w:hAnsi="Garamond"/>
                <w:bCs/>
                <w:color w:val="auto"/>
                <w:sz w:val="22"/>
                <w:szCs w:val="22"/>
              </w:rPr>
              <w:t>70–73%</w:t>
            </w:r>
          </w:p>
        </w:tc>
        <w:tc>
          <w:tcPr>
            <w:tcW w:w="1062" w:type="dxa"/>
          </w:tcPr>
          <w:p w14:paraId="282E5336" w14:textId="77777777" w:rsidR="00100D3B" w:rsidRPr="007F2097" w:rsidRDefault="00100D3B" w:rsidP="00E61CB0">
            <w:pPr>
              <w:widowControl w:val="0"/>
              <w:spacing w:after="0" w:line="240" w:lineRule="auto"/>
              <w:rPr>
                <w:rFonts w:ascii="Garamond" w:eastAsiaTheme="minorHAnsi" w:hAnsi="Garamond"/>
                <w:bCs/>
                <w:color w:val="auto"/>
                <w:sz w:val="22"/>
                <w:szCs w:val="22"/>
              </w:rPr>
            </w:pPr>
            <w:r w:rsidRPr="007F2097">
              <w:rPr>
                <w:rFonts w:ascii="Garamond" w:eastAsiaTheme="minorHAnsi" w:hAnsi="Garamond"/>
                <w:bCs/>
                <w:color w:val="auto"/>
                <w:sz w:val="22"/>
                <w:szCs w:val="22"/>
              </w:rPr>
              <w:t>C-</w:t>
            </w:r>
          </w:p>
        </w:tc>
        <w:tc>
          <w:tcPr>
            <w:tcW w:w="1008" w:type="dxa"/>
          </w:tcPr>
          <w:p w14:paraId="143AF671" w14:textId="77777777" w:rsidR="00100D3B" w:rsidRPr="007F2097" w:rsidRDefault="00100D3B" w:rsidP="00E61CB0">
            <w:pPr>
              <w:widowControl w:val="0"/>
              <w:spacing w:after="0" w:line="240" w:lineRule="auto"/>
              <w:rPr>
                <w:rFonts w:ascii="Garamond" w:eastAsiaTheme="minorHAnsi" w:hAnsi="Garamond"/>
                <w:bCs/>
                <w:color w:val="auto"/>
                <w:sz w:val="22"/>
                <w:szCs w:val="22"/>
              </w:rPr>
            </w:pPr>
            <w:r w:rsidRPr="007F2097">
              <w:rPr>
                <w:rFonts w:ascii="Garamond" w:eastAsiaTheme="minorHAnsi" w:hAnsi="Garamond"/>
                <w:bCs/>
                <w:color w:val="auto"/>
                <w:sz w:val="22"/>
                <w:szCs w:val="22"/>
              </w:rPr>
              <w:t>60–63%</w:t>
            </w:r>
          </w:p>
        </w:tc>
        <w:tc>
          <w:tcPr>
            <w:tcW w:w="1117" w:type="dxa"/>
          </w:tcPr>
          <w:p w14:paraId="350D0CE4" w14:textId="77777777" w:rsidR="00100D3B" w:rsidRPr="007F2097" w:rsidRDefault="00100D3B" w:rsidP="00E61CB0">
            <w:pPr>
              <w:widowControl w:val="0"/>
              <w:spacing w:after="0" w:line="240" w:lineRule="auto"/>
              <w:rPr>
                <w:rFonts w:ascii="Garamond" w:eastAsiaTheme="minorHAnsi" w:hAnsi="Garamond"/>
                <w:bCs/>
                <w:color w:val="auto"/>
                <w:sz w:val="22"/>
                <w:szCs w:val="22"/>
              </w:rPr>
            </w:pPr>
            <w:r w:rsidRPr="007F2097">
              <w:rPr>
                <w:rFonts w:ascii="Garamond" w:eastAsiaTheme="minorHAnsi" w:hAnsi="Garamond"/>
                <w:bCs/>
                <w:color w:val="auto"/>
                <w:sz w:val="22"/>
                <w:szCs w:val="22"/>
              </w:rPr>
              <w:t>D-</w:t>
            </w:r>
          </w:p>
        </w:tc>
        <w:tc>
          <w:tcPr>
            <w:tcW w:w="1313" w:type="dxa"/>
          </w:tcPr>
          <w:p w14:paraId="50B45760" w14:textId="77777777" w:rsidR="00100D3B" w:rsidRPr="007F2097" w:rsidRDefault="00100D3B" w:rsidP="00E61CB0">
            <w:pPr>
              <w:widowControl w:val="0"/>
              <w:spacing w:after="0" w:line="240" w:lineRule="auto"/>
              <w:rPr>
                <w:rFonts w:ascii="Garamond" w:eastAsiaTheme="minorHAnsi" w:hAnsi="Garamond"/>
                <w:bCs/>
                <w:color w:val="auto"/>
                <w:sz w:val="22"/>
                <w:szCs w:val="22"/>
              </w:rPr>
            </w:pPr>
          </w:p>
        </w:tc>
        <w:tc>
          <w:tcPr>
            <w:tcW w:w="270" w:type="dxa"/>
          </w:tcPr>
          <w:p w14:paraId="3188E1D5" w14:textId="77777777" w:rsidR="00100D3B" w:rsidRPr="007F2097" w:rsidRDefault="00100D3B" w:rsidP="00E61CB0">
            <w:pPr>
              <w:widowControl w:val="0"/>
              <w:spacing w:after="0" w:line="240" w:lineRule="auto"/>
              <w:rPr>
                <w:rFonts w:ascii="Garamond" w:eastAsiaTheme="minorHAnsi" w:hAnsi="Garamond"/>
                <w:bCs/>
                <w:color w:val="auto"/>
                <w:sz w:val="22"/>
                <w:szCs w:val="22"/>
              </w:rPr>
            </w:pPr>
          </w:p>
        </w:tc>
      </w:tr>
    </w:tbl>
    <w:p w14:paraId="6D32DDCB" w14:textId="77777777" w:rsidR="00100D3B" w:rsidRDefault="00100D3B" w:rsidP="00100D3B">
      <w:pPr>
        <w:pStyle w:val="Heading1"/>
        <w:tabs>
          <w:tab w:val="left" w:pos="270"/>
        </w:tabs>
        <w:spacing w:before="0"/>
        <w:rPr>
          <w:rFonts w:ascii="Calisto MT" w:hAnsi="Calisto MT"/>
          <w:color w:val="000000" w:themeColor="text1"/>
          <w:u w:val="single"/>
        </w:rPr>
      </w:pPr>
    </w:p>
    <w:p w14:paraId="5373B58C" w14:textId="77777777" w:rsidR="00100D3B" w:rsidRDefault="00100D3B" w:rsidP="00100D3B"/>
    <w:p w14:paraId="19089EFE" w14:textId="77777777" w:rsidR="00100D3B" w:rsidRDefault="00100D3B" w:rsidP="00100D3B"/>
    <w:p w14:paraId="7AC835A9" w14:textId="77777777" w:rsidR="00100D3B" w:rsidRDefault="00100D3B" w:rsidP="00100D3B"/>
    <w:p w14:paraId="6DBF87DB" w14:textId="77777777" w:rsidR="00100D3B" w:rsidRDefault="00100D3B" w:rsidP="00100D3B"/>
    <w:p w14:paraId="67CBD950" w14:textId="42BFE45C" w:rsidR="00100D3B" w:rsidRDefault="00100D3B" w:rsidP="00100D3B"/>
    <w:p w14:paraId="56A87277" w14:textId="41C8DAEF" w:rsidR="00CB3CBB" w:rsidRDefault="00CB3CBB" w:rsidP="00100D3B"/>
    <w:p w14:paraId="5183C9C8" w14:textId="47E0D805" w:rsidR="00CB3CBB" w:rsidRDefault="00CB3CBB" w:rsidP="00100D3B"/>
    <w:p w14:paraId="17CC13E8" w14:textId="77777777" w:rsidR="00CB3CBB" w:rsidRDefault="00CB3CBB" w:rsidP="00100D3B"/>
    <w:p w14:paraId="125CBC8A" w14:textId="77777777" w:rsidR="00100D3B" w:rsidRDefault="00100D3B" w:rsidP="00100D3B"/>
    <w:p w14:paraId="0AB9B1E2" w14:textId="77777777" w:rsidR="00100D3B" w:rsidRDefault="00100D3B" w:rsidP="00100D3B"/>
    <w:p w14:paraId="619003F6" w14:textId="77777777" w:rsidR="00100D3B" w:rsidRPr="00BE0CB1" w:rsidRDefault="00100D3B" w:rsidP="00100D3B">
      <w:pPr>
        <w:pStyle w:val="Heading1"/>
        <w:keepNext w:val="0"/>
        <w:keepLines w:val="0"/>
        <w:widowControl w:val="0"/>
        <w:spacing w:line="240" w:lineRule="auto"/>
        <w:ind w:firstLine="360"/>
        <w:jc w:val="center"/>
        <w:rPr>
          <w:rFonts w:ascii="Calisto MT" w:hAnsi="Calisto MT"/>
          <w:color w:val="auto"/>
        </w:rPr>
      </w:pPr>
      <w:r w:rsidRPr="00044EAB">
        <w:rPr>
          <w:rFonts w:ascii="Calisto MT" w:hAnsi="Calisto MT"/>
          <w:color w:val="auto"/>
          <w:u w:val="single"/>
        </w:rPr>
        <w:t>Policies</w:t>
      </w:r>
      <w:r w:rsidRPr="00BE0CB1">
        <w:rPr>
          <w:rFonts w:ascii="Calisto MT" w:hAnsi="Calisto MT"/>
          <w:color w:val="auto"/>
        </w:rPr>
        <w:t>:</w:t>
      </w:r>
    </w:p>
    <w:p w14:paraId="6CF4EF2C" w14:textId="77777777" w:rsidR="00100D3B" w:rsidRDefault="00100D3B" w:rsidP="00100D3B">
      <w:pPr>
        <w:widowControl w:val="0"/>
        <w:autoSpaceDE w:val="0"/>
        <w:autoSpaceDN w:val="0"/>
        <w:adjustRightInd w:val="0"/>
        <w:spacing w:after="0" w:line="240" w:lineRule="auto"/>
        <w:ind w:left="720"/>
        <w:rPr>
          <w:rFonts w:ascii="Garamond" w:hAnsi="Garamond" w:cs="Corbel"/>
          <w:b/>
          <w:bCs/>
          <w:color w:val="auto"/>
          <w:sz w:val="22"/>
          <w:szCs w:val="22"/>
        </w:rPr>
      </w:pPr>
    </w:p>
    <w:p w14:paraId="7D9A0692" w14:textId="77777777" w:rsidR="0015265A" w:rsidRPr="0015265A" w:rsidRDefault="0015265A" w:rsidP="0015265A">
      <w:pPr>
        <w:widowControl w:val="0"/>
        <w:spacing w:after="0" w:line="240" w:lineRule="auto"/>
        <w:ind w:left="810" w:right="414"/>
        <w:rPr>
          <w:rFonts w:asciiTheme="majorHAnsi" w:eastAsiaTheme="minorHAnsi" w:hAnsiTheme="majorHAnsi"/>
          <w:b/>
          <w:color w:val="000000" w:themeColor="text1"/>
          <w:sz w:val="22"/>
          <w:szCs w:val="22"/>
        </w:rPr>
      </w:pPr>
    </w:p>
    <w:p w14:paraId="18FB0906" w14:textId="7ED60BA8" w:rsidR="0015265A" w:rsidRPr="0015265A" w:rsidRDefault="0015265A" w:rsidP="0015265A">
      <w:pPr>
        <w:widowControl w:val="0"/>
        <w:spacing w:line="240" w:lineRule="auto"/>
        <w:ind w:left="720" w:right="230"/>
        <w:rPr>
          <w:rFonts w:asciiTheme="majorHAnsi" w:eastAsiaTheme="minorHAnsi" w:hAnsiTheme="majorHAnsi"/>
          <w:color w:val="000000" w:themeColor="text1"/>
          <w:sz w:val="24"/>
        </w:rPr>
      </w:pPr>
      <w:r w:rsidRPr="0015265A">
        <w:rPr>
          <w:rFonts w:asciiTheme="majorHAnsi" w:eastAsiaTheme="minorHAnsi" w:hAnsiTheme="majorHAnsi"/>
          <w:b/>
          <w:bCs/>
          <w:color w:val="000000" w:themeColor="text1"/>
          <w:sz w:val="24"/>
        </w:rPr>
        <w:t xml:space="preserve">Exams: </w:t>
      </w:r>
      <w:r w:rsidRPr="0015265A">
        <w:rPr>
          <w:rFonts w:asciiTheme="majorHAnsi" w:eastAsiaTheme="minorHAnsi" w:hAnsiTheme="majorHAnsi"/>
          <w:color w:val="000000" w:themeColor="text1"/>
          <w:sz w:val="24"/>
        </w:rPr>
        <w:t>There are no exams in this class. Really.</w:t>
      </w:r>
    </w:p>
    <w:p w14:paraId="748A203E" w14:textId="77777777" w:rsidR="0015265A" w:rsidRPr="0015265A" w:rsidRDefault="0015265A" w:rsidP="0015265A">
      <w:pPr>
        <w:widowControl w:val="0"/>
        <w:spacing w:line="240" w:lineRule="auto"/>
        <w:ind w:left="720" w:right="230"/>
        <w:rPr>
          <w:rFonts w:asciiTheme="majorHAnsi" w:eastAsiaTheme="minorHAnsi" w:hAnsiTheme="majorHAnsi"/>
          <w:color w:val="000000" w:themeColor="text1"/>
          <w:sz w:val="24"/>
        </w:rPr>
      </w:pPr>
    </w:p>
    <w:p w14:paraId="7195F9ED" w14:textId="7203E03C" w:rsidR="0015265A" w:rsidRPr="0015265A" w:rsidRDefault="0015265A" w:rsidP="0015265A">
      <w:pPr>
        <w:widowControl w:val="0"/>
        <w:spacing w:line="240" w:lineRule="auto"/>
        <w:ind w:left="720" w:right="230"/>
        <w:rPr>
          <w:rFonts w:asciiTheme="majorHAnsi" w:eastAsiaTheme="minorHAnsi" w:hAnsiTheme="majorHAnsi"/>
          <w:color w:val="000000" w:themeColor="text1"/>
          <w:sz w:val="24"/>
        </w:rPr>
      </w:pPr>
      <w:r w:rsidRPr="0015265A">
        <w:rPr>
          <w:rFonts w:asciiTheme="majorHAnsi" w:eastAsiaTheme="minorHAnsi" w:hAnsiTheme="majorHAnsi"/>
          <w:b/>
          <w:bCs/>
          <w:color w:val="000000" w:themeColor="text1"/>
          <w:sz w:val="24"/>
        </w:rPr>
        <w:t xml:space="preserve">Late Assignments: </w:t>
      </w:r>
      <w:r w:rsidRPr="0015265A">
        <w:rPr>
          <w:rFonts w:asciiTheme="majorHAnsi" w:eastAsiaTheme="minorHAnsi" w:hAnsiTheme="majorHAnsi"/>
          <w:color w:val="000000" w:themeColor="text1"/>
          <w:sz w:val="24"/>
        </w:rPr>
        <w:t>If you need more time to complete a quiz or assignment, just ask. Send me an email or contact me through Canvas. I’m happy to work with you. If you email me at the last minute and don’t hear back from me before the deadline, it’s generally safe to assume that you can have at least an extra 24 hours from the original deadline.</w:t>
      </w:r>
    </w:p>
    <w:p w14:paraId="19BE456D" w14:textId="77777777" w:rsidR="0015265A" w:rsidRPr="0015265A" w:rsidRDefault="0015265A" w:rsidP="0015265A">
      <w:pPr>
        <w:widowControl w:val="0"/>
        <w:spacing w:line="240" w:lineRule="auto"/>
        <w:ind w:left="720" w:right="230"/>
        <w:rPr>
          <w:rFonts w:asciiTheme="majorHAnsi" w:eastAsiaTheme="minorHAnsi" w:hAnsiTheme="majorHAnsi"/>
          <w:color w:val="000000" w:themeColor="text1"/>
          <w:sz w:val="24"/>
        </w:rPr>
      </w:pPr>
    </w:p>
    <w:p w14:paraId="21A1F5A1" w14:textId="337A222B" w:rsidR="0015265A" w:rsidRPr="0015265A" w:rsidRDefault="0015265A" w:rsidP="0015265A">
      <w:pPr>
        <w:widowControl w:val="0"/>
        <w:spacing w:line="240" w:lineRule="auto"/>
        <w:ind w:left="720" w:right="230"/>
        <w:rPr>
          <w:rFonts w:asciiTheme="majorHAnsi" w:eastAsiaTheme="minorHAnsi" w:hAnsiTheme="majorHAnsi"/>
          <w:color w:val="000000" w:themeColor="text1"/>
          <w:sz w:val="24"/>
        </w:rPr>
      </w:pPr>
      <w:r w:rsidRPr="0015265A">
        <w:rPr>
          <w:rFonts w:asciiTheme="majorHAnsi" w:eastAsiaTheme="minorHAnsi" w:hAnsiTheme="majorHAnsi"/>
          <w:b/>
          <w:bCs/>
          <w:color w:val="000000" w:themeColor="text1"/>
          <w:sz w:val="24"/>
        </w:rPr>
        <w:t>Plagiarism:</w:t>
      </w:r>
      <w:r w:rsidRPr="0015265A">
        <w:rPr>
          <w:rFonts w:asciiTheme="majorHAnsi" w:eastAsiaTheme="minorHAnsi" w:hAnsiTheme="majorHAnsi"/>
          <w:color w:val="000000" w:themeColor="text1"/>
          <w:sz w:val="24"/>
        </w:rPr>
        <w:t xml:space="preserve"> Plagiarism is when you take someone else’s words or ideas and represent them as your own. The purpose of any assignment or quiz is for you to show me </w:t>
      </w:r>
      <w:r w:rsidRPr="0015265A">
        <w:rPr>
          <w:rFonts w:asciiTheme="majorHAnsi" w:eastAsiaTheme="minorHAnsi" w:hAnsiTheme="majorHAnsi"/>
          <w:i/>
          <w:iCs/>
          <w:color w:val="000000" w:themeColor="text1"/>
          <w:sz w:val="24"/>
        </w:rPr>
        <w:t>your</w:t>
      </w:r>
      <w:r w:rsidRPr="0015265A">
        <w:rPr>
          <w:rFonts w:asciiTheme="majorHAnsi" w:eastAsiaTheme="minorHAnsi" w:hAnsiTheme="majorHAnsi"/>
          <w:color w:val="000000" w:themeColor="text1"/>
          <w:sz w:val="24"/>
        </w:rPr>
        <w:t xml:space="preserve"> knowledge and ideas. When you plagiarize, I really see what </w:t>
      </w:r>
      <w:r w:rsidRPr="0015265A">
        <w:rPr>
          <w:rFonts w:asciiTheme="majorHAnsi" w:eastAsiaTheme="minorHAnsi" w:hAnsiTheme="majorHAnsi"/>
          <w:i/>
          <w:iCs/>
          <w:color w:val="000000" w:themeColor="text1"/>
          <w:sz w:val="24"/>
        </w:rPr>
        <w:t xml:space="preserve">you </w:t>
      </w:r>
      <w:r w:rsidRPr="0015265A">
        <w:rPr>
          <w:rFonts w:asciiTheme="majorHAnsi" w:eastAsiaTheme="minorHAnsi" w:hAnsiTheme="majorHAnsi"/>
          <w:color w:val="000000" w:themeColor="text1"/>
          <w:sz w:val="24"/>
        </w:rPr>
        <w:t xml:space="preserve">know. The penalty for plagiarism ranges from a </w:t>
      </w:r>
      <w:r w:rsidRPr="0015265A">
        <w:rPr>
          <w:rFonts w:asciiTheme="majorHAnsi" w:eastAsiaTheme="minorHAnsi" w:hAnsiTheme="majorHAnsi"/>
          <w:b/>
          <w:bCs/>
          <w:color w:val="000000" w:themeColor="text1"/>
          <w:sz w:val="24"/>
        </w:rPr>
        <w:t>zero</w:t>
      </w:r>
      <w:r w:rsidRPr="0015265A">
        <w:rPr>
          <w:rFonts w:asciiTheme="majorHAnsi" w:eastAsiaTheme="minorHAnsi" w:hAnsiTheme="majorHAnsi"/>
          <w:color w:val="000000" w:themeColor="text1"/>
          <w:sz w:val="24"/>
        </w:rPr>
        <w:t xml:space="preserve"> on the assignment; if it keeps happening, you may get a zero in the class. Don’t risk it and always feel free to reach out if you need help!</w:t>
      </w:r>
    </w:p>
    <w:p w14:paraId="6F7D8E9B" w14:textId="77777777" w:rsidR="0015265A" w:rsidRPr="0015265A" w:rsidRDefault="0015265A" w:rsidP="0015265A">
      <w:pPr>
        <w:widowControl w:val="0"/>
        <w:spacing w:line="240" w:lineRule="auto"/>
        <w:ind w:left="720" w:right="230"/>
        <w:rPr>
          <w:rFonts w:asciiTheme="majorHAnsi" w:eastAsiaTheme="minorHAnsi" w:hAnsiTheme="majorHAnsi"/>
          <w:color w:val="000000" w:themeColor="text1"/>
          <w:sz w:val="24"/>
        </w:rPr>
      </w:pPr>
    </w:p>
    <w:p w14:paraId="5D58F721" w14:textId="0DC5F85F" w:rsidR="0015265A" w:rsidRPr="0015265A" w:rsidRDefault="0015265A" w:rsidP="0015265A">
      <w:pPr>
        <w:widowControl w:val="0"/>
        <w:spacing w:line="240" w:lineRule="auto"/>
        <w:ind w:left="720" w:right="230"/>
        <w:rPr>
          <w:rFonts w:asciiTheme="majorHAnsi" w:eastAsiaTheme="minorHAnsi" w:hAnsiTheme="majorHAnsi"/>
          <w:color w:val="000000" w:themeColor="text1"/>
          <w:sz w:val="24"/>
        </w:rPr>
      </w:pPr>
      <w:r w:rsidRPr="0015265A">
        <w:rPr>
          <w:rFonts w:asciiTheme="majorHAnsi" w:eastAsiaTheme="minorHAnsi" w:hAnsiTheme="majorHAnsi"/>
          <w:b/>
          <w:bCs/>
          <w:color w:val="000000" w:themeColor="text1"/>
          <w:sz w:val="24"/>
        </w:rPr>
        <w:t xml:space="preserve">Citing Sources: </w:t>
      </w:r>
      <w:r w:rsidRPr="0015265A">
        <w:rPr>
          <w:rFonts w:asciiTheme="majorHAnsi" w:eastAsiaTheme="minorHAnsi" w:hAnsiTheme="majorHAnsi"/>
          <w:color w:val="000000" w:themeColor="text1"/>
          <w:sz w:val="24"/>
        </w:rPr>
        <w:t>To avoid plagiarism, make sure to always cite your sources (</w:t>
      </w:r>
      <w:proofErr w:type="gramStart"/>
      <w:r w:rsidRPr="0015265A">
        <w:rPr>
          <w:rFonts w:asciiTheme="majorHAnsi" w:eastAsiaTheme="minorHAnsi" w:hAnsiTheme="majorHAnsi"/>
          <w:color w:val="000000" w:themeColor="text1"/>
          <w:sz w:val="24"/>
        </w:rPr>
        <w:t>i.e.</w:t>
      </w:r>
      <w:proofErr w:type="gramEnd"/>
      <w:r w:rsidRPr="0015265A">
        <w:rPr>
          <w:rFonts w:asciiTheme="majorHAnsi" w:eastAsiaTheme="minorHAnsi" w:hAnsiTheme="majorHAnsi"/>
          <w:color w:val="000000" w:themeColor="text1"/>
          <w:sz w:val="24"/>
        </w:rPr>
        <w:t xml:space="preserve"> make it clear where you’re getting your information). Check out the “How to Cite Sources” page on Canvas for more information about when you need to cite sources and how to do it correctly.</w:t>
      </w:r>
    </w:p>
    <w:p w14:paraId="66845ABD" w14:textId="77777777" w:rsidR="009D1BB3" w:rsidRPr="0015265A" w:rsidRDefault="009D1BB3" w:rsidP="0022282E">
      <w:pPr>
        <w:widowControl w:val="0"/>
        <w:autoSpaceDE w:val="0"/>
        <w:autoSpaceDN w:val="0"/>
        <w:adjustRightInd w:val="0"/>
        <w:spacing w:line="240" w:lineRule="auto"/>
        <w:rPr>
          <w:rStyle w:val="Hyperlink"/>
          <w:rFonts w:ascii="Garamond" w:hAnsi="Garamond" w:cs="Corbel"/>
          <w:b/>
          <w:color w:val="auto"/>
          <w:sz w:val="24"/>
          <w:u w:val="none"/>
        </w:rPr>
      </w:pPr>
    </w:p>
    <w:p w14:paraId="6FADC9E5" w14:textId="6B01FD69" w:rsidR="00100D3B" w:rsidRPr="0015265A" w:rsidRDefault="00100D3B" w:rsidP="00100D3B">
      <w:pPr>
        <w:widowControl w:val="0"/>
        <w:autoSpaceDE w:val="0"/>
        <w:autoSpaceDN w:val="0"/>
        <w:adjustRightInd w:val="0"/>
        <w:spacing w:line="240" w:lineRule="auto"/>
        <w:ind w:left="720"/>
        <w:rPr>
          <w:rStyle w:val="Hyperlink"/>
          <w:rFonts w:ascii="Garamond" w:hAnsi="Garamond" w:cs="Corbel"/>
          <w:color w:val="auto"/>
          <w:sz w:val="24"/>
          <w:u w:val="none"/>
        </w:rPr>
      </w:pPr>
      <w:r w:rsidRPr="0015265A">
        <w:rPr>
          <w:rStyle w:val="Hyperlink"/>
          <w:rFonts w:ascii="Garamond" w:hAnsi="Garamond" w:cs="Corbel"/>
          <w:b/>
          <w:color w:val="auto"/>
          <w:sz w:val="24"/>
          <w:u w:val="none"/>
        </w:rPr>
        <w:t xml:space="preserve">Technology: </w:t>
      </w:r>
      <w:r w:rsidR="009D1BB3" w:rsidRPr="0015265A">
        <w:rPr>
          <w:rStyle w:val="Hyperlink"/>
          <w:rFonts w:ascii="Garamond" w:hAnsi="Garamond" w:cs="Corbel"/>
          <w:color w:val="auto"/>
          <w:sz w:val="24"/>
          <w:u w:val="none"/>
        </w:rPr>
        <w:t xml:space="preserve">Please be courteous. Silence your cell phone during class. If you receive an important call that you </w:t>
      </w:r>
      <w:r w:rsidR="009D1BB3" w:rsidRPr="0015265A">
        <w:rPr>
          <w:rStyle w:val="Hyperlink"/>
          <w:rFonts w:ascii="Book Antiqua" w:hAnsi="Book Antiqua" w:cs="Corbel"/>
          <w:b/>
          <w:i/>
          <w:color w:val="auto"/>
          <w:sz w:val="24"/>
          <w:u w:val="none"/>
        </w:rPr>
        <w:t>must</w:t>
      </w:r>
      <w:r w:rsidR="009D1BB3" w:rsidRPr="0015265A">
        <w:rPr>
          <w:rStyle w:val="Hyperlink"/>
          <w:rFonts w:ascii="Garamond" w:hAnsi="Garamond" w:cs="Corbel"/>
          <w:color w:val="auto"/>
          <w:sz w:val="24"/>
          <w:u w:val="none"/>
        </w:rPr>
        <w:t xml:space="preserve"> take, please step out into the hallway to do so. Laptops and cell phones are permitted, but please use them in a way that keeps you engaged with the class (taking notes, checking readings, using the </w:t>
      </w:r>
      <w:r w:rsidR="00A21F35" w:rsidRPr="0015265A">
        <w:rPr>
          <w:rStyle w:val="Hyperlink"/>
          <w:rFonts w:ascii="Garamond" w:hAnsi="Garamond" w:cs="Corbel"/>
          <w:color w:val="auto"/>
          <w:sz w:val="24"/>
          <w:u w:val="none"/>
        </w:rPr>
        <w:t>Canvas</w:t>
      </w:r>
      <w:r w:rsidR="009D1BB3" w:rsidRPr="0015265A">
        <w:rPr>
          <w:rStyle w:val="Hyperlink"/>
          <w:rFonts w:ascii="Garamond" w:hAnsi="Garamond" w:cs="Corbel"/>
          <w:color w:val="auto"/>
          <w:sz w:val="24"/>
          <w:u w:val="none"/>
        </w:rPr>
        <w:t xml:space="preserve"> app, etc.) and not in ways that disengage you from the class (checking Facebook, email, shopping, texting, etc.).  </w:t>
      </w:r>
      <w:r w:rsidR="0048186A" w:rsidRPr="0015265A">
        <w:rPr>
          <w:rStyle w:val="Hyperlink"/>
          <w:rFonts w:ascii="Garamond" w:hAnsi="Garamond" w:cs="Corbel"/>
          <w:color w:val="auto"/>
          <w:sz w:val="24"/>
          <w:u w:val="none"/>
        </w:rPr>
        <w:t>If you would like to use your laptop, please sit near the back of class or along the sides of the room to prevent your screen from distracting others.</w:t>
      </w:r>
    </w:p>
    <w:p w14:paraId="5E0F985D" w14:textId="77777777" w:rsidR="0022282E" w:rsidRPr="0015265A" w:rsidRDefault="0022282E" w:rsidP="00100D3B">
      <w:pPr>
        <w:widowControl w:val="0"/>
        <w:autoSpaceDE w:val="0"/>
        <w:autoSpaceDN w:val="0"/>
        <w:adjustRightInd w:val="0"/>
        <w:spacing w:line="240" w:lineRule="auto"/>
        <w:ind w:left="720"/>
        <w:rPr>
          <w:rStyle w:val="Hyperlink"/>
          <w:rFonts w:ascii="Garamond" w:hAnsi="Garamond" w:cs="Corbel"/>
          <w:color w:val="auto"/>
          <w:sz w:val="24"/>
          <w:u w:val="none"/>
        </w:rPr>
      </w:pPr>
    </w:p>
    <w:p w14:paraId="51FC7B36" w14:textId="7771FD03" w:rsidR="0022282E" w:rsidRPr="0015265A" w:rsidRDefault="0022282E" w:rsidP="0022282E">
      <w:pPr>
        <w:widowControl w:val="0"/>
        <w:autoSpaceDE w:val="0"/>
        <w:autoSpaceDN w:val="0"/>
        <w:adjustRightInd w:val="0"/>
        <w:spacing w:line="240" w:lineRule="auto"/>
        <w:ind w:left="720"/>
        <w:rPr>
          <w:rStyle w:val="Hyperlink"/>
          <w:rFonts w:ascii="Garamond" w:hAnsi="Garamond" w:cs="Corbel"/>
          <w:color w:val="auto"/>
          <w:sz w:val="24"/>
          <w:u w:val="none"/>
        </w:rPr>
      </w:pPr>
      <w:r w:rsidRPr="0015265A">
        <w:rPr>
          <w:rStyle w:val="Hyperlink"/>
          <w:rFonts w:ascii="Garamond" w:hAnsi="Garamond" w:cs="Corbel"/>
          <w:b/>
          <w:color w:val="auto"/>
          <w:sz w:val="24"/>
          <w:u w:val="none"/>
        </w:rPr>
        <w:t xml:space="preserve">Syllabus: </w:t>
      </w:r>
      <w:r w:rsidRPr="0015265A">
        <w:rPr>
          <w:rStyle w:val="Hyperlink"/>
          <w:rFonts w:ascii="Garamond" w:hAnsi="Garamond" w:cs="Corbel"/>
          <w:color w:val="auto"/>
          <w:sz w:val="24"/>
          <w:u w:val="none"/>
        </w:rPr>
        <w:t xml:space="preserve">You are responsible for reviewing this syllabus and abiding by the policies and schedule stated here. I reserve the right to make minor revisions to this syllabus during the semester, but I will always let you know (via email) if changes are made. The most up-to-date syllabus will always be posted on </w:t>
      </w:r>
      <w:r w:rsidR="00A21F35" w:rsidRPr="0015265A">
        <w:rPr>
          <w:rStyle w:val="Hyperlink"/>
          <w:rFonts w:ascii="Garamond" w:hAnsi="Garamond" w:cs="Corbel"/>
          <w:color w:val="auto"/>
          <w:sz w:val="24"/>
          <w:u w:val="none"/>
        </w:rPr>
        <w:t>Canvas</w:t>
      </w:r>
      <w:r w:rsidRPr="0015265A">
        <w:rPr>
          <w:rStyle w:val="Hyperlink"/>
          <w:rFonts w:ascii="Garamond" w:hAnsi="Garamond" w:cs="Corbel"/>
          <w:color w:val="auto"/>
          <w:sz w:val="24"/>
          <w:u w:val="none"/>
        </w:rPr>
        <w:t>.</w:t>
      </w:r>
    </w:p>
    <w:p w14:paraId="792756D7" w14:textId="77777777" w:rsidR="00100D3B" w:rsidRDefault="00100D3B" w:rsidP="00100D3B">
      <w:pPr>
        <w:pStyle w:val="Heading1"/>
        <w:keepNext w:val="0"/>
        <w:keepLines w:val="0"/>
        <w:widowControl w:val="0"/>
        <w:spacing w:line="240" w:lineRule="auto"/>
        <w:jc w:val="center"/>
        <w:rPr>
          <w:rFonts w:ascii="Calisto MT" w:hAnsi="Calisto MT"/>
          <w:color w:val="auto"/>
          <w:u w:val="single"/>
        </w:rPr>
      </w:pPr>
    </w:p>
    <w:p w14:paraId="62C2FEA0" w14:textId="77777777" w:rsidR="00100D3B" w:rsidRPr="00762616" w:rsidRDefault="00100D3B" w:rsidP="00100D3B"/>
    <w:p w14:paraId="4884D4BD" w14:textId="3ED4B8FC" w:rsidR="0022282E" w:rsidRDefault="0022282E" w:rsidP="00100D3B">
      <w:pPr>
        <w:pStyle w:val="Heading1"/>
        <w:keepNext w:val="0"/>
        <w:keepLines w:val="0"/>
        <w:widowControl w:val="0"/>
        <w:spacing w:line="240" w:lineRule="auto"/>
        <w:jc w:val="center"/>
        <w:rPr>
          <w:rFonts w:ascii="Calisto MT" w:hAnsi="Calisto MT"/>
          <w:color w:val="auto"/>
          <w:u w:val="single"/>
        </w:rPr>
      </w:pPr>
    </w:p>
    <w:p w14:paraId="01C96BF3" w14:textId="273EF8EF" w:rsidR="0015265A" w:rsidRDefault="0015265A" w:rsidP="0015265A"/>
    <w:p w14:paraId="35E0B062" w14:textId="07DB7BFE" w:rsidR="0015265A" w:rsidRDefault="0015265A" w:rsidP="0015265A"/>
    <w:p w14:paraId="1DFC66D5" w14:textId="0B2467D4" w:rsidR="0015265A" w:rsidRDefault="0015265A" w:rsidP="0015265A"/>
    <w:p w14:paraId="0EAFDA81" w14:textId="0B5E39F8" w:rsidR="00CB3CBB" w:rsidRDefault="00CB3CBB" w:rsidP="0015265A"/>
    <w:p w14:paraId="38E28DED" w14:textId="77777777" w:rsidR="00CB3CBB" w:rsidRPr="0015265A" w:rsidRDefault="00CB3CBB" w:rsidP="0015265A"/>
    <w:p w14:paraId="6DAF2055" w14:textId="77777777" w:rsidR="00100D3B" w:rsidRDefault="00100D3B" w:rsidP="00100D3B">
      <w:pPr>
        <w:pStyle w:val="Heading1"/>
        <w:keepNext w:val="0"/>
        <w:keepLines w:val="0"/>
        <w:widowControl w:val="0"/>
        <w:spacing w:line="240" w:lineRule="auto"/>
        <w:jc w:val="center"/>
        <w:rPr>
          <w:rFonts w:ascii="Calisto MT" w:hAnsi="Calisto MT"/>
          <w:color w:val="auto"/>
        </w:rPr>
      </w:pPr>
      <w:r w:rsidRPr="00044EAB">
        <w:rPr>
          <w:rFonts w:ascii="Calisto MT" w:hAnsi="Calisto MT"/>
          <w:color w:val="auto"/>
          <w:u w:val="single"/>
        </w:rPr>
        <w:t>Resources</w:t>
      </w:r>
      <w:r w:rsidRPr="00BE0CB1">
        <w:rPr>
          <w:rFonts w:ascii="Calisto MT" w:hAnsi="Calisto MT"/>
          <w:color w:val="auto"/>
        </w:rPr>
        <w:t>:</w:t>
      </w:r>
    </w:p>
    <w:p w14:paraId="72783F68" w14:textId="77777777" w:rsidR="00100D3B" w:rsidRPr="00044EAB" w:rsidRDefault="00100D3B" w:rsidP="00100D3B">
      <w:pPr>
        <w:spacing w:line="240" w:lineRule="auto"/>
      </w:pPr>
    </w:p>
    <w:p w14:paraId="0A257398" w14:textId="77777777" w:rsidR="00100D3B" w:rsidRPr="0015265A" w:rsidRDefault="00100D3B" w:rsidP="00100D3B">
      <w:pPr>
        <w:widowControl w:val="0"/>
        <w:autoSpaceDE w:val="0"/>
        <w:autoSpaceDN w:val="0"/>
        <w:adjustRightInd w:val="0"/>
        <w:spacing w:line="240" w:lineRule="auto"/>
        <w:ind w:left="720"/>
        <w:rPr>
          <w:rFonts w:ascii="Garamond" w:hAnsi="Garamond" w:cs="Corbel"/>
          <w:color w:val="auto"/>
          <w:sz w:val="24"/>
        </w:rPr>
      </w:pPr>
      <w:r w:rsidRPr="0015265A">
        <w:rPr>
          <w:rFonts w:ascii="Garamond" w:hAnsi="Garamond" w:cs="Corbel"/>
          <w:b/>
          <w:bCs/>
          <w:color w:val="auto"/>
          <w:sz w:val="24"/>
        </w:rPr>
        <w:t xml:space="preserve">Communication: </w:t>
      </w:r>
      <w:r w:rsidRPr="0015265A">
        <w:rPr>
          <w:rFonts w:ascii="Garamond" w:hAnsi="Garamond" w:cs="Corbel"/>
          <w:color w:val="000000" w:themeColor="text1"/>
          <w:sz w:val="24"/>
        </w:rPr>
        <w:t xml:space="preserve">Email is the best way to reach me if you have questions or concerns or need to schedule an appointment.  You can expect a reply from me within 24 hours on weekdays and within 48 hours on weekends. </w:t>
      </w:r>
      <w:r w:rsidRPr="0015265A">
        <w:rPr>
          <w:rFonts w:ascii="Garamond" w:hAnsi="Garamond" w:cs="Corbel"/>
          <w:color w:val="auto"/>
          <w:sz w:val="24"/>
        </w:rPr>
        <w:t>I will occasionally send out announcements via email (to your utk.edu email address). It is your responsibility to check this email account regularly.</w:t>
      </w:r>
    </w:p>
    <w:p w14:paraId="59D0369B" w14:textId="77777777" w:rsidR="00100D3B" w:rsidRPr="0015265A" w:rsidRDefault="00100D3B" w:rsidP="00100D3B">
      <w:pPr>
        <w:widowControl w:val="0"/>
        <w:autoSpaceDE w:val="0"/>
        <w:autoSpaceDN w:val="0"/>
        <w:adjustRightInd w:val="0"/>
        <w:spacing w:line="240" w:lineRule="auto"/>
        <w:ind w:left="720"/>
        <w:rPr>
          <w:rFonts w:ascii="Garamond" w:hAnsi="Garamond" w:cs="Corbel"/>
          <w:color w:val="auto"/>
          <w:sz w:val="24"/>
        </w:rPr>
      </w:pPr>
    </w:p>
    <w:p w14:paraId="23CBAE7A" w14:textId="7701AFB3" w:rsidR="00100D3B" w:rsidRPr="0015265A" w:rsidRDefault="00100D3B" w:rsidP="00100D3B">
      <w:pPr>
        <w:widowControl w:val="0"/>
        <w:autoSpaceDE w:val="0"/>
        <w:autoSpaceDN w:val="0"/>
        <w:adjustRightInd w:val="0"/>
        <w:spacing w:line="240" w:lineRule="auto"/>
        <w:ind w:left="720"/>
        <w:rPr>
          <w:rFonts w:ascii="Garamond" w:hAnsi="Garamond" w:cs="Corbel"/>
          <w:color w:val="auto"/>
          <w:sz w:val="24"/>
        </w:rPr>
      </w:pPr>
      <w:r w:rsidRPr="0015265A">
        <w:rPr>
          <w:rFonts w:ascii="Garamond" w:hAnsi="Garamond" w:cs="Corbel"/>
          <w:b/>
          <w:bCs/>
          <w:color w:val="auto"/>
          <w:sz w:val="24"/>
        </w:rPr>
        <w:t xml:space="preserve">Individual Meetings: </w:t>
      </w:r>
      <w:r w:rsidR="0022282E" w:rsidRPr="0015265A">
        <w:rPr>
          <w:rFonts w:ascii="Garamond" w:hAnsi="Garamond" w:cs="Corbel"/>
          <w:color w:val="auto"/>
          <w:sz w:val="24"/>
        </w:rPr>
        <w:t xml:space="preserve">My office hours are listed on the front page of the syllabus, but I’m always willing to schedule a meeting at another time if these times don’t work for you. </w:t>
      </w:r>
      <w:r w:rsidRPr="0015265A">
        <w:rPr>
          <w:rFonts w:ascii="Garamond" w:hAnsi="Garamond" w:cs="Corbel"/>
          <w:color w:val="auto"/>
          <w:sz w:val="24"/>
        </w:rPr>
        <w:t xml:space="preserve">I’m happy to talk about your ideas about the readings, lectures, or your papers, to suggest additional readings or topics you might be interested in, or to chat about other class-related topics.  Even if you don’t have a burning question, I encourage you to get in touch. </w:t>
      </w:r>
    </w:p>
    <w:p w14:paraId="57F153D0" w14:textId="77777777" w:rsidR="00100D3B" w:rsidRPr="0015265A" w:rsidRDefault="00100D3B" w:rsidP="00100D3B">
      <w:pPr>
        <w:widowControl w:val="0"/>
        <w:autoSpaceDE w:val="0"/>
        <w:autoSpaceDN w:val="0"/>
        <w:adjustRightInd w:val="0"/>
        <w:spacing w:line="240" w:lineRule="auto"/>
        <w:ind w:left="720"/>
        <w:rPr>
          <w:rFonts w:ascii="Garamond" w:hAnsi="Garamond" w:cs="Corbel"/>
          <w:color w:val="auto"/>
          <w:sz w:val="24"/>
        </w:rPr>
      </w:pPr>
    </w:p>
    <w:p w14:paraId="60293611" w14:textId="77777777" w:rsidR="00100D3B" w:rsidRPr="0015265A" w:rsidRDefault="00100D3B" w:rsidP="00100D3B">
      <w:pPr>
        <w:widowControl w:val="0"/>
        <w:autoSpaceDE w:val="0"/>
        <w:autoSpaceDN w:val="0"/>
        <w:adjustRightInd w:val="0"/>
        <w:spacing w:line="240" w:lineRule="auto"/>
        <w:ind w:left="720"/>
        <w:rPr>
          <w:rFonts w:ascii="Garamond" w:hAnsi="Garamond"/>
          <w:color w:val="auto"/>
          <w:sz w:val="24"/>
          <w:u w:val="single"/>
        </w:rPr>
      </w:pPr>
      <w:r w:rsidRPr="0015265A">
        <w:rPr>
          <w:rFonts w:ascii="Garamond" w:hAnsi="Garamond" w:cs="Corbel"/>
          <w:b/>
          <w:bCs/>
          <w:color w:val="auto"/>
          <w:sz w:val="24"/>
        </w:rPr>
        <w:t xml:space="preserve">Writing Center: </w:t>
      </w:r>
      <w:r w:rsidRPr="0015265A">
        <w:rPr>
          <w:rFonts w:ascii="Garamond" w:hAnsi="Garamond" w:cs="Calibri"/>
          <w:color w:val="auto"/>
          <w:sz w:val="24"/>
        </w:rPr>
        <w:t xml:space="preserve">The UTK Writing Center is an excellent resource for getting feedback on your drafts. Tutors can offer you one-on-one help to strengthen your arguments and improve your writing. You can also call their Grammar Hotline at 865–974–2611 for brief questions about writing. See more details at: </w:t>
      </w:r>
      <w:r w:rsidRPr="0015265A">
        <w:rPr>
          <w:rFonts w:ascii="Garamond" w:hAnsi="Garamond"/>
          <w:color w:val="auto"/>
          <w:sz w:val="24"/>
          <w:u w:val="single"/>
        </w:rPr>
        <w:t>writingcenter.utk.edu</w:t>
      </w:r>
    </w:p>
    <w:p w14:paraId="280C0C69" w14:textId="77777777" w:rsidR="00100D3B" w:rsidRPr="0015265A" w:rsidRDefault="00100D3B" w:rsidP="00100D3B">
      <w:pPr>
        <w:widowControl w:val="0"/>
        <w:autoSpaceDE w:val="0"/>
        <w:autoSpaceDN w:val="0"/>
        <w:adjustRightInd w:val="0"/>
        <w:spacing w:line="240" w:lineRule="auto"/>
        <w:ind w:left="720"/>
        <w:rPr>
          <w:rFonts w:ascii="Garamond" w:hAnsi="Garamond"/>
          <w:color w:val="auto"/>
          <w:sz w:val="24"/>
        </w:rPr>
      </w:pPr>
    </w:p>
    <w:p w14:paraId="7144D0A3" w14:textId="77777777" w:rsidR="00100D3B" w:rsidRPr="0015265A" w:rsidRDefault="00100D3B" w:rsidP="00100D3B">
      <w:pPr>
        <w:widowControl w:val="0"/>
        <w:autoSpaceDE w:val="0"/>
        <w:autoSpaceDN w:val="0"/>
        <w:adjustRightInd w:val="0"/>
        <w:spacing w:line="240" w:lineRule="auto"/>
        <w:ind w:left="720"/>
        <w:rPr>
          <w:rFonts w:ascii="Garamond" w:hAnsi="Garamond" w:cs="Calibri"/>
          <w:color w:val="auto"/>
          <w:sz w:val="24"/>
          <w:u w:val="single"/>
        </w:rPr>
      </w:pPr>
      <w:r w:rsidRPr="0015265A">
        <w:rPr>
          <w:rFonts w:ascii="Garamond" w:hAnsi="Garamond" w:cs="Calibri"/>
          <w:b/>
          <w:color w:val="auto"/>
          <w:sz w:val="24"/>
          <w:u w:color="0000FF"/>
        </w:rPr>
        <w:t xml:space="preserve">Student Success Center: </w:t>
      </w:r>
      <w:r w:rsidRPr="0015265A">
        <w:rPr>
          <w:rFonts w:ascii="Garamond" w:hAnsi="Garamond" w:cs="Calibri"/>
          <w:color w:val="auto"/>
          <w:sz w:val="24"/>
          <w:u w:color="0000FF"/>
        </w:rPr>
        <w:t xml:space="preserve">Your success is important to me, and to the University. The Student Success Center can help you to reach your academic goals by providing academic coaching, tutoring, study groups, and other resources. Find out more at: </w:t>
      </w:r>
      <w:r w:rsidRPr="0015265A">
        <w:rPr>
          <w:rFonts w:ascii="Garamond" w:hAnsi="Garamond" w:cs="Calibri"/>
          <w:color w:val="auto"/>
          <w:sz w:val="24"/>
          <w:u w:val="single"/>
        </w:rPr>
        <w:t>studentsuccess.utk.edu</w:t>
      </w:r>
    </w:p>
    <w:p w14:paraId="7804FBC4" w14:textId="77777777" w:rsidR="00100D3B" w:rsidRPr="0015265A" w:rsidRDefault="00100D3B" w:rsidP="00100D3B">
      <w:pPr>
        <w:widowControl w:val="0"/>
        <w:autoSpaceDE w:val="0"/>
        <w:autoSpaceDN w:val="0"/>
        <w:adjustRightInd w:val="0"/>
        <w:spacing w:line="240" w:lineRule="auto"/>
        <w:ind w:left="720"/>
        <w:rPr>
          <w:rFonts w:ascii="Garamond" w:hAnsi="Garamond" w:cs="Calibri"/>
          <w:color w:val="auto"/>
          <w:sz w:val="24"/>
          <w:u w:color="0000FF"/>
        </w:rPr>
      </w:pPr>
    </w:p>
    <w:p w14:paraId="4D3BD674" w14:textId="0CF47493" w:rsidR="00100D3B" w:rsidRPr="0015265A" w:rsidRDefault="004A6898" w:rsidP="0015265A">
      <w:pPr>
        <w:widowControl w:val="0"/>
        <w:autoSpaceDE w:val="0"/>
        <w:autoSpaceDN w:val="0"/>
        <w:adjustRightInd w:val="0"/>
        <w:spacing w:line="240" w:lineRule="auto"/>
        <w:ind w:left="720"/>
        <w:rPr>
          <w:rFonts w:ascii="Garamond" w:hAnsi="Garamond" w:cs="Corbel"/>
          <w:bCs/>
          <w:color w:val="auto"/>
          <w:sz w:val="24"/>
        </w:rPr>
      </w:pPr>
      <w:r w:rsidRPr="0015265A">
        <w:rPr>
          <w:rFonts w:ascii="Garamond" w:hAnsi="Garamond" w:cs="Corbel"/>
          <w:b/>
          <w:bCs/>
          <w:color w:val="auto"/>
          <w:sz w:val="24"/>
        </w:rPr>
        <w:t>Disability Office</w:t>
      </w:r>
      <w:r w:rsidRPr="0015265A">
        <w:rPr>
          <w:rFonts w:ascii="Garamond" w:hAnsi="Garamond" w:cs="Corbel"/>
          <w:bCs/>
          <w:color w:val="auto"/>
          <w:sz w:val="24"/>
        </w:rPr>
        <w:t xml:space="preserve">: If you have a physical or mental disability and require accommodation, please let me know, and get in touch with the Office of Disability Services (ODS) on campus for further assistance. ODS can help you set up special accommodations for exams, or to request help with note-taking, interpretation, etc. Please get in touch with ODS as soon as possible if you require accommodations; I may not be able to make special arrangements if you request them right before an exam or assignment due date. You can find them at: </w:t>
      </w:r>
      <w:r w:rsidRPr="0015265A">
        <w:rPr>
          <w:rFonts w:ascii="Garamond" w:hAnsi="Garamond" w:cs="Corbel"/>
          <w:bCs/>
          <w:color w:val="auto"/>
          <w:sz w:val="24"/>
          <w:u w:val="single"/>
        </w:rPr>
        <w:t>ods.utk.edu</w:t>
      </w:r>
      <w:r w:rsidRPr="0015265A">
        <w:rPr>
          <w:rFonts w:ascii="Garamond" w:hAnsi="Garamond" w:cs="Corbel"/>
          <w:bCs/>
          <w:color w:val="auto"/>
          <w:sz w:val="24"/>
        </w:rPr>
        <w:t xml:space="preserve"> </w:t>
      </w:r>
    </w:p>
    <w:p w14:paraId="73D13C59" w14:textId="14D89810" w:rsidR="0015265A" w:rsidRDefault="0015265A" w:rsidP="0015265A">
      <w:pPr>
        <w:tabs>
          <w:tab w:val="left" w:pos="720"/>
        </w:tabs>
        <w:spacing w:after="0" w:line="240" w:lineRule="auto"/>
        <w:ind w:left="720"/>
        <w:jc w:val="center"/>
        <w:rPr>
          <w:rFonts w:ascii="Cambria" w:eastAsiaTheme="minorHAnsi" w:hAnsi="Cambria"/>
          <w:b/>
          <w:bCs/>
          <w:smallCaps/>
          <w:color w:val="000000" w:themeColor="text1"/>
          <w:sz w:val="30"/>
          <w:szCs w:val="30"/>
          <w:u w:val="single"/>
        </w:rPr>
      </w:pPr>
    </w:p>
    <w:p w14:paraId="544E6A8A" w14:textId="7AAA3660" w:rsidR="0015265A" w:rsidRDefault="0015265A" w:rsidP="0015265A">
      <w:pPr>
        <w:tabs>
          <w:tab w:val="left" w:pos="720"/>
        </w:tabs>
        <w:spacing w:after="0" w:line="240" w:lineRule="auto"/>
        <w:ind w:left="720"/>
        <w:jc w:val="center"/>
        <w:rPr>
          <w:rFonts w:ascii="Cambria" w:eastAsiaTheme="minorHAnsi" w:hAnsi="Cambria"/>
          <w:b/>
          <w:bCs/>
          <w:smallCaps/>
          <w:color w:val="000000" w:themeColor="text1"/>
          <w:sz w:val="30"/>
          <w:szCs w:val="30"/>
          <w:u w:val="single"/>
        </w:rPr>
      </w:pPr>
    </w:p>
    <w:p w14:paraId="6EF4F576" w14:textId="4679A1FC" w:rsidR="0015265A" w:rsidRDefault="0015265A" w:rsidP="0015265A">
      <w:pPr>
        <w:tabs>
          <w:tab w:val="left" w:pos="720"/>
        </w:tabs>
        <w:spacing w:after="0" w:line="240" w:lineRule="auto"/>
        <w:ind w:left="720"/>
        <w:jc w:val="center"/>
        <w:rPr>
          <w:rFonts w:ascii="Cambria" w:eastAsiaTheme="minorHAnsi" w:hAnsi="Cambria"/>
          <w:b/>
          <w:bCs/>
          <w:smallCaps/>
          <w:color w:val="000000" w:themeColor="text1"/>
          <w:sz w:val="30"/>
          <w:szCs w:val="30"/>
          <w:u w:val="single"/>
        </w:rPr>
      </w:pPr>
    </w:p>
    <w:p w14:paraId="43480C99" w14:textId="77777777" w:rsidR="0015265A" w:rsidRPr="00AE0D47" w:rsidRDefault="0015265A" w:rsidP="0015265A">
      <w:pPr>
        <w:tabs>
          <w:tab w:val="left" w:pos="720"/>
        </w:tabs>
        <w:spacing w:after="0" w:line="240" w:lineRule="auto"/>
        <w:ind w:left="720"/>
        <w:jc w:val="center"/>
        <w:rPr>
          <w:rFonts w:ascii="Cambria" w:eastAsiaTheme="minorHAnsi" w:hAnsi="Cambria"/>
          <w:b/>
          <w:bCs/>
          <w:smallCaps/>
          <w:color w:val="000000" w:themeColor="text1"/>
          <w:sz w:val="30"/>
          <w:szCs w:val="30"/>
          <w:u w:val="single"/>
        </w:rPr>
      </w:pPr>
    </w:p>
    <w:p w14:paraId="13A4B67A" w14:textId="77777777" w:rsidR="0015265A" w:rsidRPr="0015265A" w:rsidRDefault="0015265A" w:rsidP="0015265A">
      <w:pPr>
        <w:widowControl w:val="0"/>
        <w:autoSpaceDE w:val="0"/>
        <w:autoSpaceDN w:val="0"/>
        <w:adjustRightInd w:val="0"/>
        <w:spacing w:line="240" w:lineRule="auto"/>
        <w:ind w:left="720"/>
        <w:rPr>
          <w:rFonts w:ascii="Garamond" w:hAnsi="Garamond" w:cs="Corbel"/>
          <w:bCs/>
          <w:color w:val="auto"/>
          <w:sz w:val="22"/>
          <w:szCs w:val="22"/>
        </w:rPr>
      </w:pPr>
    </w:p>
    <w:p w14:paraId="0B9F08AB" w14:textId="666B84BA" w:rsidR="00100D3B" w:rsidRDefault="00100D3B" w:rsidP="00100D3B"/>
    <w:p w14:paraId="45CFC649" w14:textId="4EF6BBE1" w:rsidR="00CB3CBB" w:rsidRDefault="00CB3CBB" w:rsidP="00100D3B"/>
    <w:p w14:paraId="6A928D03" w14:textId="1338A9F9" w:rsidR="00CB3CBB" w:rsidRDefault="00CB3CBB" w:rsidP="00100D3B"/>
    <w:p w14:paraId="7FDD6EEC" w14:textId="6CF56026" w:rsidR="00CB3CBB" w:rsidRDefault="00CB3CBB" w:rsidP="00100D3B"/>
    <w:p w14:paraId="1C767AEE" w14:textId="77777777" w:rsidR="00CB3CBB" w:rsidRDefault="00CB3CBB" w:rsidP="00100D3B"/>
    <w:p w14:paraId="6F1C4A81" w14:textId="77777777" w:rsidR="00100D3B" w:rsidRDefault="00100D3B" w:rsidP="00100D3B"/>
    <w:p w14:paraId="2B633485" w14:textId="77777777" w:rsidR="00100D3B" w:rsidRDefault="00100D3B" w:rsidP="00100D3B"/>
    <w:p w14:paraId="412D3FB9" w14:textId="7FF27239" w:rsidR="0015265A" w:rsidRPr="0015265A" w:rsidRDefault="00100D3B" w:rsidP="0015265A">
      <w:pPr>
        <w:pStyle w:val="Heading1"/>
        <w:tabs>
          <w:tab w:val="left" w:pos="270"/>
        </w:tabs>
        <w:spacing w:before="440" w:line="120" w:lineRule="auto"/>
        <w:ind w:left="360"/>
        <w:rPr>
          <w:rFonts w:ascii="Calisto MT" w:hAnsi="Calisto MT"/>
          <w:color w:val="000000" w:themeColor="text1"/>
          <w:sz w:val="24"/>
          <w:szCs w:val="24"/>
        </w:rPr>
      </w:pPr>
      <w:r>
        <w:rPr>
          <w:rFonts w:ascii="Calisto MT" w:hAnsi="Calisto MT"/>
          <w:color w:val="000000" w:themeColor="text1"/>
          <w:sz w:val="24"/>
          <w:szCs w:val="24"/>
        </w:rPr>
        <w:t>Week 1: Welcome!</w:t>
      </w:r>
    </w:p>
    <w:p w14:paraId="4EDE09C6" w14:textId="77777777" w:rsidR="00100D3B" w:rsidRDefault="00100D3B" w:rsidP="0015265A">
      <w:pPr>
        <w:tabs>
          <w:tab w:val="left" w:pos="270"/>
        </w:tabs>
        <w:spacing w:before="240" w:line="120" w:lineRule="auto"/>
        <w:ind w:left="360"/>
        <w:rPr>
          <w:smallCaps/>
          <w:color w:val="000000" w:themeColor="text1"/>
          <w:szCs w:val="20"/>
        </w:rPr>
      </w:pPr>
      <w:r>
        <w:rPr>
          <w:smallCaps/>
          <w:color w:val="000000" w:themeColor="text1"/>
          <w:szCs w:val="20"/>
        </w:rPr>
        <w:t>August 21</w:t>
      </w:r>
    </w:p>
    <w:p w14:paraId="3729BD48" w14:textId="77777777" w:rsidR="00100D3B" w:rsidRDefault="00100D3B" w:rsidP="00100D3B">
      <w:pPr>
        <w:tabs>
          <w:tab w:val="left" w:pos="0"/>
          <w:tab w:val="left" w:pos="180"/>
          <w:tab w:val="left" w:pos="450"/>
          <w:tab w:val="left" w:pos="540"/>
        </w:tabs>
        <w:spacing w:after="0" w:line="240" w:lineRule="auto"/>
        <w:ind w:left="1800" w:hanging="1080"/>
        <w:rPr>
          <w:color w:val="auto"/>
          <w:sz w:val="22"/>
          <w:szCs w:val="22"/>
        </w:rPr>
      </w:pPr>
      <w:r>
        <w:rPr>
          <w:b/>
          <w:color w:val="auto"/>
          <w:sz w:val="22"/>
          <w:szCs w:val="22"/>
        </w:rPr>
        <w:t>August 21</w:t>
      </w:r>
      <w:r w:rsidRPr="00C020CF">
        <w:rPr>
          <w:b/>
          <w:color w:val="auto"/>
          <w:sz w:val="22"/>
          <w:szCs w:val="22"/>
        </w:rPr>
        <w:t>:</w:t>
      </w:r>
      <w:r w:rsidRPr="00C020CF">
        <w:rPr>
          <w:color w:val="auto"/>
          <w:sz w:val="22"/>
          <w:szCs w:val="22"/>
        </w:rPr>
        <w:t xml:space="preserve"> </w:t>
      </w:r>
      <w:r w:rsidRPr="00B928ED">
        <w:rPr>
          <w:b/>
          <w:color w:val="auto"/>
          <w:sz w:val="22"/>
          <w:szCs w:val="22"/>
        </w:rPr>
        <w:t>Welcome!</w:t>
      </w:r>
      <w:r>
        <w:rPr>
          <w:color w:val="auto"/>
          <w:sz w:val="22"/>
          <w:szCs w:val="22"/>
        </w:rPr>
        <w:t xml:space="preserve"> </w:t>
      </w:r>
    </w:p>
    <w:p w14:paraId="574F5084" w14:textId="77777777" w:rsidR="00100D3B" w:rsidRPr="00C020CF" w:rsidRDefault="00100D3B" w:rsidP="00100D3B">
      <w:pPr>
        <w:tabs>
          <w:tab w:val="left" w:pos="0"/>
          <w:tab w:val="left" w:pos="180"/>
          <w:tab w:val="left" w:pos="450"/>
          <w:tab w:val="left" w:pos="540"/>
        </w:tabs>
        <w:spacing w:after="0" w:line="240" w:lineRule="auto"/>
        <w:ind w:left="990" w:hanging="270"/>
        <w:rPr>
          <w:color w:val="auto"/>
          <w:sz w:val="22"/>
          <w:szCs w:val="22"/>
        </w:rPr>
      </w:pPr>
      <w:r>
        <w:rPr>
          <w:color w:val="auto"/>
          <w:sz w:val="22"/>
          <w:szCs w:val="22"/>
        </w:rPr>
        <w:tab/>
        <w:t xml:space="preserve">Today we’ll introduce ourselves, go over the syllabus, and discuss the broad themes of the course. </w:t>
      </w:r>
    </w:p>
    <w:p w14:paraId="18D0BE3C" w14:textId="77777777" w:rsidR="00100D3B" w:rsidRPr="00A00F0A" w:rsidRDefault="00100D3B" w:rsidP="00100D3B">
      <w:pPr>
        <w:pStyle w:val="Heading1"/>
        <w:tabs>
          <w:tab w:val="left" w:pos="270"/>
        </w:tabs>
        <w:spacing w:before="440" w:line="120" w:lineRule="auto"/>
        <w:ind w:left="360"/>
        <w:rPr>
          <w:rFonts w:ascii="Calisto MT" w:hAnsi="Calisto MT"/>
          <w:color w:val="000000" w:themeColor="text1"/>
          <w:sz w:val="24"/>
          <w:szCs w:val="24"/>
        </w:rPr>
      </w:pPr>
      <w:r>
        <w:rPr>
          <w:rFonts w:ascii="Calisto MT" w:hAnsi="Calisto MT"/>
          <w:color w:val="000000" w:themeColor="text1"/>
          <w:sz w:val="24"/>
          <w:szCs w:val="24"/>
        </w:rPr>
        <w:t>Week 2: Introducing Women, Gender, and U.S. Religious History</w:t>
      </w:r>
    </w:p>
    <w:p w14:paraId="1B1EB4F4" w14:textId="77777777" w:rsidR="00100D3B" w:rsidRDefault="00100D3B" w:rsidP="0015265A">
      <w:pPr>
        <w:tabs>
          <w:tab w:val="left" w:pos="270"/>
        </w:tabs>
        <w:spacing w:before="240" w:line="120" w:lineRule="auto"/>
        <w:ind w:left="360"/>
        <w:rPr>
          <w:smallCaps/>
          <w:color w:val="000000" w:themeColor="text1"/>
          <w:szCs w:val="20"/>
        </w:rPr>
      </w:pPr>
      <w:r>
        <w:rPr>
          <w:smallCaps/>
          <w:color w:val="000000" w:themeColor="text1"/>
          <w:szCs w:val="20"/>
        </w:rPr>
        <w:t>August 26 &amp; 28</w:t>
      </w:r>
    </w:p>
    <w:p w14:paraId="0410AE1D" w14:textId="77777777" w:rsidR="00100D3B" w:rsidRPr="00C020CF" w:rsidRDefault="00100D3B" w:rsidP="00100D3B">
      <w:pPr>
        <w:tabs>
          <w:tab w:val="left" w:pos="0"/>
          <w:tab w:val="left" w:pos="180"/>
          <w:tab w:val="left" w:pos="450"/>
          <w:tab w:val="left" w:pos="540"/>
        </w:tabs>
        <w:spacing w:after="40" w:line="240" w:lineRule="auto"/>
        <w:ind w:left="720"/>
        <w:rPr>
          <w:color w:val="auto"/>
          <w:sz w:val="22"/>
          <w:szCs w:val="22"/>
        </w:rPr>
      </w:pPr>
      <w:r>
        <w:rPr>
          <w:b/>
          <w:color w:val="auto"/>
          <w:sz w:val="22"/>
          <w:szCs w:val="22"/>
        </w:rPr>
        <w:t>August 26</w:t>
      </w:r>
      <w:r w:rsidRPr="00C020CF">
        <w:rPr>
          <w:b/>
          <w:color w:val="auto"/>
          <w:sz w:val="22"/>
          <w:szCs w:val="22"/>
        </w:rPr>
        <w:t>:</w:t>
      </w:r>
      <w:r w:rsidRPr="00C020CF">
        <w:rPr>
          <w:color w:val="auto"/>
          <w:sz w:val="22"/>
          <w:szCs w:val="22"/>
        </w:rPr>
        <w:t xml:space="preserve"> </w:t>
      </w:r>
      <w:r w:rsidRPr="00B928ED">
        <w:rPr>
          <w:b/>
          <w:color w:val="auto"/>
          <w:sz w:val="22"/>
          <w:szCs w:val="22"/>
        </w:rPr>
        <w:t>Studying Women in U.S. Religious History</w:t>
      </w:r>
    </w:p>
    <w:p w14:paraId="0EF44E3A" w14:textId="3447D49C" w:rsidR="00100D3B" w:rsidRPr="00B928ED" w:rsidRDefault="00100D3B" w:rsidP="00100D3B">
      <w:pPr>
        <w:tabs>
          <w:tab w:val="left" w:pos="180"/>
          <w:tab w:val="left" w:pos="450"/>
          <w:tab w:val="left" w:pos="540"/>
          <w:tab w:val="left" w:pos="720"/>
        </w:tabs>
        <w:spacing w:after="0" w:line="240" w:lineRule="auto"/>
        <w:ind w:left="2160" w:hanging="1260"/>
        <w:rPr>
          <w:color w:val="000000" w:themeColor="text1"/>
          <w:sz w:val="22"/>
          <w:szCs w:val="22"/>
        </w:rPr>
      </w:pPr>
      <w:r w:rsidRPr="00C020CF">
        <w:rPr>
          <w:b/>
          <w:i/>
          <w:color w:val="auto"/>
          <w:sz w:val="22"/>
          <w:szCs w:val="22"/>
        </w:rPr>
        <w:t>Reading:</w:t>
      </w:r>
      <w:r>
        <w:rPr>
          <w:b/>
          <w:color w:val="auto"/>
          <w:sz w:val="22"/>
          <w:szCs w:val="22"/>
        </w:rPr>
        <w:t xml:space="preserve"> </w:t>
      </w:r>
      <w:bookmarkStart w:id="3" w:name="_Hlk39925398"/>
      <w:r>
        <w:rPr>
          <w:color w:val="000000" w:themeColor="text1"/>
          <w:sz w:val="22"/>
          <w:szCs w:val="22"/>
        </w:rPr>
        <w:t xml:space="preserve">Catherine </w:t>
      </w:r>
      <w:proofErr w:type="spellStart"/>
      <w:r>
        <w:rPr>
          <w:color w:val="000000" w:themeColor="text1"/>
          <w:sz w:val="22"/>
          <w:szCs w:val="22"/>
        </w:rPr>
        <w:t>Brekus</w:t>
      </w:r>
      <w:proofErr w:type="spellEnd"/>
      <w:r>
        <w:rPr>
          <w:color w:val="000000" w:themeColor="text1"/>
          <w:sz w:val="22"/>
          <w:szCs w:val="22"/>
        </w:rPr>
        <w:t xml:space="preserve">, “Introduction: Searching for Women in Narratives of American Religious History,” in </w:t>
      </w:r>
      <w:r>
        <w:rPr>
          <w:i/>
          <w:color w:val="000000" w:themeColor="text1"/>
          <w:sz w:val="22"/>
          <w:szCs w:val="22"/>
        </w:rPr>
        <w:t>The Religious History of American Women</w:t>
      </w:r>
      <w:r>
        <w:rPr>
          <w:color w:val="000000" w:themeColor="text1"/>
          <w:sz w:val="22"/>
          <w:szCs w:val="22"/>
        </w:rPr>
        <w:t>, pp. 1–50</w:t>
      </w:r>
      <w:r w:rsidR="005E2BE3">
        <w:rPr>
          <w:color w:val="000000" w:themeColor="text1"/>
          <w:sz w:val="22"/>
          <w:szCs w:val="22"/>
        </w:rPr>
        <w:t>.</w:t>
      </w:r>
    </w:p>
    <w:bookmarkEnd w:id="3"/>
    <w:p w14:paraId="4D69C9AE" w14:textId="77777777" w:rsidR="00100D3B" w:rsidRPr="00C020CF" w:rsidRDefault="00100D3B" w:rsidP="00100D3B">
      <w:pPr>
        <w:tabs>
          <w:tab w:val="left" w:pos="0"/>
          <w:tab w:val="left" w:pos="180"/>
          <w:tab w:val="left" w:pos="450"/>
          <w:tab w:val="left" w:pos="540"/>
        </w:tabs>
        <w:spacing w:after="0" w:line="240" w:lineRule="auto"/>
        <w:ind w:left="720"/>
        <w:rPr>
          <w:color w:val="auto"/>
          <w:sz w:val="22"/>
          <w:szCs w:val="22"/>
        </w:rPr>
      </w:pPr>
    </w:p>
    <w:p w14:paraId="6E6B0468" w14:textId="77777777" w:rsidR="00100D3B" w:rsidRPr="00C020CF" w:rsidRDefault="00100D3B" w:rsidP="00100D3B">
      <w:pPr>
        <w:tabs>
          <w:tab w:val="left" w:pos="0"/>
          <w:tab w:val="left" w:pos="180"/>
          <w:tab w:val="left" w:pos="450"/>
          <w:tab w:val="left" w:pos="540"/>
        </w:tabs>
        <w:spacing w:after="40" w:line="240" w:lineRule="auto"/>
        <w:ind w:left="1800" w:hanging="1080"/>
        <w:rPr>
          <w:color w:val="auto"/>
          <w:sz w:val="22"/>
          <w:szCs w:val="22"/>
        </w:rPr>
      </w:pPr>
      <w:r>
        <w:rPr>
          <w:b/>
          <w:color w:val="auto"/>
          <w:sz w:val="22"/>
          <w:szCs w:val="22"/>
        </w:rPr>
        <w:t>August 28</w:t>
      </w:r>
      <w:r w:rsidRPr="00C020CF">
        <w:rPr>
          <w:b/>
          <w:color w:val="auto"/>
          <w:sz w:val="22"/>
          <w:szCs w:val="22"/>
        </w:rPr>
        <w:t>:</w:t>
      </w:r>
      <w:r w:rsidRPr="00C020CF">
        <w:rPr>
          <w:color w:val="auto"/>
          <w:sz w:val="22"/>
          <w:szCs w:val="22"/>
        </w:rPr>
        <w:t xml:space="preserve"> </w:t>
      </w:r>
      <w:r w:rsidRPr="00B928ED">
        <w:rPr>
          <w:b/>
          <w:color w:val="auto"/>
          <w:sz w:val="22"/>
          <w:szCs w:val="22"/>
        </w:rPr>
        <w:t xml:space="preserve">Studying </w:t>
      </w:r>
      <w:r>
        <w:rPr>
          <w:b/>
          <w:color w:val="auto"/>
          <w:sz w:val="22"/>
          <w:szCs w:val="22"/>
        </w:rPr>
        <w:t>Gender</w:t>
      </w:r>
      <w:r w:rsidRPr="00B928ED">
        <w:rPr>
          <w:b/>
          <w:color w:val="auto"/>
          <w:sz w:val="22"/>
          <w:szCs w:val="22"/>
        </w:rPr>
        <w:t xml:space="preserve"> in U.S. Religious History</w:t>
      </w:r>
    </w:p>
    <w:p w14:paraId="1A94EEB6" w14:textId="1D6A4834" w:rsidR="00100D3B" w:rsidRPr="00FF6C89" w:rsidRDefault="00100D3B" w:rsidP="00100D3B">
      <w:pPr>
        <w:tabs>
          <w:tab w:val="left" w:pos="0"/>
          <w:tab w:val="left" w:pos="180"/>
          <w:tab w:val="left" w:pos="450"/>
          <w:tab w:val="left" w:pos="540"/>
        </w:tabs>
        <w:spacing w:after="0" w:line="240" w:lineRule="auto"/>
        <w:ind w:left="1980" w:hanging="1080"/>
        <w:rPr>
          <w:color w:val="000000" w:themeColor="text1"/>
          <w:sz w:val="22"/>
          <w:szCs w:val="22"/>
        </w:rPr>
      </w:pPr>
      <w:r w:rsidRPr="00C020CF">
        <w:rPr>
          <w:b/>
          <w:i/>
          <w:color w:val="auto"/>
          <w:sz w:val="22"/>
          <w:szCs w:val="22"/>
        </w:rPr>
        <w:t>Reading:</w:t>
      </w:r>
      <w:r w:rsidRPr="00DF3A12">
        <w:rPr>
          <w:color w:val="auto"/>
          <w:sz w:val="22"/>
          <w:szCs w:val="22"/>
        </w:rPr>
        <w:t xml:space="preserve"> </w:t>
      </w:r>
      <w:bookmarkStart w:id="4" w:name="_Hlk39925405"/>
      <w:r>
        <w:rPr>
          <w:color w:val="auto"/>
          <w:sz w:val="22"/>
          <w:szCs w:val="22"/>
        </w:rPr>
        <w:t xml:space="preserve">Amy DeRogatis, “Gender,” from </w:t>
      </w:r>
      <w:r>
        <w:rPr>
          <w:i/>
          <w:color w:val="auto"/>
          <w:sz w:val="22"/>
          <w:szCs w:val="22"/>
        </w:rPr>
        <w:t>Themes in Religion and American Culture</w:t>
      </w:r>
      <w:r>
        <w:rPr>
          <w:color w:val="auto"/>
          <w:sz w:val="22"/>
          <w:szCs w:val="22"/>
        </w:rPr>
        <w:t>, eds. Philip</w:t>
      </w:r>
      <w:r w:rsidR="009D1BB3">
        <w:rPr>
          <w:color w:val="auto"/>
          <w:sz w:val="22"/>
          <w:szCs w:val="22"/>
        </w:rPr>
        <w:t xml:space="preserve"> Goff and Paul Harvey, pp. </w:t>
      </w:r>
      <w:r w:rsidR="00AE7C62">
        <w:rPr>
          <w:color w:val="auto"/>
          <w:sz w:val="22"/>
          <w:szCs w:val="22"/>
        </w:rPr>
        <w:t>197–226</w:t>
      </w:r>
      <w:r>
        <w:rPr>
          <w:color w:val="auto"/>
          <w:sz w:val="22"/>
          <w:szCs w:val="22"/>
        </w:rPr>
        <w:t>. (</w:t>
      </w:r>
      <w:r w:rsidR="00A21F35">
        <w:rPr>
          <w:color w:val="auto"/>
          <w:sz w:val="22"/>
          <w:szCs w:val="22"/>
        </w:rPr>
        <w:t>Canvas</w:t>
      </w:r>
      <w:r>
        <w:rPr>
          <w:color w:val="auto"/>
          <w:sz w:val="22"/>
          <w:szCs w:val="22"/>
        </w:rPr>
        <w:t>)</w:t>
      </w:r>
      <w:bookmarkEnd w:id="4"/>
    </w:p>
    <w:p w14:paraId="5E96895E" w14:textId="77777777" w:rsidR="00100D3B" w:rsidRDefault="00100D3B" w:rsidP="00100D3B">
      <w:pPr>
        <w:tabs>
          <w:tab w:val="left" w:pos="180"/>
          <w:tab w:val="left" w:pos="270"/>
        </w:tabs>
        <w:spacing w:after="0" w:line="240" w:lineRule="auto"/>
        <w:ind w:left="360"/>
        <w:contextualSpacing/>
        <w:rPr>
          <w:smallCaps/>
          <w:color w:val="auto"/>
          <w:szCs w:val="20"/>
        </w:rPr>
      </w:pPr>
    </w:p>
    <w:p w14:paraId="5020BF67" w14:textId="77777777" w:rsidR="00100D3B" w:rsidRPr="00C020CF" w:rsidRDefault="00100D3B" w:rsidP="00100D3B">
      <w:pPr>
        <w:tabs>
          <w:tab w:val="left" w:pos="180"/>
          <w:tab w:val="left" w:pos="270"/>
        </w:tabs>
        <w:spacing w:after="0" w:line="240" w:lineRule="auto"/>
        <w:ind w:left="720" w:hanging="270"/>
        <w:contextualSpacing/>
        <w:rPr>
          <w:i/>
          <w:color w:val="auto"/>
          <w:sz w:val="22"/>
          <w:szCs w:val="22"/>
        </w:rPr>
      </w:pPr>
      <w:r w:rsidRPr="004330F6">
        <w:rPr>
          <w:i/>
          <w:color w:val="auto"/>
          <w:sz w:val="22"/>
          <w:szCs w:val="22"/>
          <w:u w:val="single"/>
        </w:rPr>
        <w:t>Questions for Discussion</w:t>
      </w:r>
      <w:r w:rsidRPr="004330F6">
        <w:rPr>
          <w:i/>
          <w:color w:val="auto"/>
          <w:sz w:val="22"/>
          <w:szCs w:val="22"/>
        </w:rPr>
        <w:t xml:space="preserve">: What does </w:t>
      </w:r>
      <w:proofErr w:type="spellStart"/>
      <w:r w:rsidRPr="004330F6">
        <w:rPr>
          <w:i/>
          <w:color w:val="auto"/>
          <w:sz w:val="22"/>
          <w:szCs w:val="22"/>
        </w:rPr>
        <w:t>Brekus</w:t>
      </w:r>
      <w:proofErr w:type="spellEnd"/>
      <w:r w:rsidRPr="004330F6">
        <w:rPr>
          <w:i/>
          <w:color w:val="auto"/>
          <w:sz w:val="22"/>
          <w:szCs w:val="22"/>
        </w:rPr>
        <w:t xml:space="preserve"> say about why women have been ignored in American religious history? Why does she say that they should be included in these histories? How does studying women and gender add to what we can know about American religious history? How does attention to religious history add to what we can know about the histories of women and gender?</w:t>
      </w:r>
      <w:r>
        <w:rPr>
          <w:i/>
          <w:color w:val="auto"/>
          <w:sz w:val="22"/>
          <w:szCs w:val="22"/>
        </w:rPr>
        <w:t xml:space="preserve"> What is the difference between studying “women” and studying “gender”? Why does this difference matter?</w:t>
      </w:r>
    </w:p>
    <w:p w14:paraId="135BAD9C" w14:textId="77777777" w:rsidR="00100D3B" w:rsidRDefault="00100D3B" w:rsidP="00100D3B">
      <w:pPr>
        <w:tabs>
          <w:tab w:val="left" w:pos="270"/>
        </w:tabs>
        <w:spacing w:after="0" w:line="192" w:lineRule="auto"/>
        <w:rPr>
          <w:i/>
          <w:iCs/>
          <w:color w:val="000000" w:themeColor="text1"/>
          <w:sz w:val="22"/>
          <w:szCs w:val="22"/>
        </w:rPr>
      </w:pPr>
    </w:p>
    <w:p w14:paraId="3F1FEF52" w14:textId="77777777" w:rsidR="00100D3B" w:rsidRDefault="00100D3B" w:rsidP="00100D3B">
      <w:pPr>
        <w:tabs>
          <w:tab w:val="left" w:pos="270"/>
        </w:tabs>
        <w:spacing w:after="0" w:line="192" w:lineRule="auto"/>
        <w:rPr>
          <w:i/>
          <w:iCs/>
          <w:color w:val="000000" w:themeColor="text1"/>
          <w:sz w:val="22"/>
          <w:szCs w:val="22"/>
        </w:rPr>
      </w:pPr>
    </w:p>
    <w:p w14:paraId="472CF8BA" w14:textId="77777777" w:rsidR="00100D3B" w:rsidRPr="005F7BBC" w:rsidRDefault="00100D3B" w:rsidP="00100D3B">
      <w:pPr>
        <w:tabs>
          <w:tab w:val="left" w:pos="270"/>
        </w:tabs>
        <w:spacing w:after="0" w:line="192" w:lineRule="auto"/>
        <w:rPr>
          <w:i/>
          <w:iCs/>
          <w:color w:val="000000" w:themeColor="text1"/>
          <w:sz w:val="22"/>
          <w:szCs w:val="22"/>
        </w:rPr>
      </w:pPr>
    </w:p>
    <w:p w14:paraId="234ECC8B" w14:textId="77777777" w:rsidR="00100D3B" w:rsidRPr="00A00F0A" w:rsidRDefault="00100D3B" w:rsidP="00100D3B">
      <w:pPr>
        <w:pStyle w:val="Heading1"/>
        <w:tabs>
          <w:tab w:val="left" w:pos="270"/>
        </w:tabs>
        <w:spacing w:before="0" w:line="240" w:lineRule="auto"/>
        <w:ind w:left="360"/>
        <w:rPr>
          <w:rFonts w:ascii="Calisto MT" w:hAnsi="Calisto MT"/>
          <w:color w:val="000000" w:themeColor="text1"/>
          <w:sz w:val="24"/>
          <w:szCs w:val="24"/>
        </w:rPr>
      </w:pPr>
      <w:r>
        <w:rPr>
          <w:rFonts w:ascii="Calisto MT" w:hAnsi="Calisto MT"/>
          <w:color w:val="000000" w:themeColor="text1"/>
          <w:sz w:val="24"/>
          <w:szCs w:val="24"/>
        </w:rPr>
        <w:t>Week 3: Colonial Encounters in Early America</w:t>
      </w:r>
    </w:p>
    <w:p w14:paraId="2109A33A" w14:textId="77777777" w:rsidR="00100D3B" w:rsidRDefault="00100D3B" w:rsidP="0015265A">
      <w:pPr>
        <w:tabs>
          <w:tab w:val="left" w:pos="270"/>
        </w:tabs>
        <w:spacing w:before="240" w:line="120" w:lineRule="auto"/>
        <w:ind w:left="360"/>
        <w:rPr>
          <w:smallCaps/>
          <w:color w:val="000000" w:themeColor="text1"/>
          <w:szCs w:val="20"/>
        </w:rPr>
      </w:pPr>
      <w:r>
        <w:rPr>
          <w:smallCaps/>
          <w:color w:val="000000" w:themeColor="text1"/>
          <w:szCs w:val="20"/>
        </w:rPr>
        <w:t>September 2 &amp; 4</w:t>
      </w:r>
    </w:p>
    <w:p w14:paraId="09C79A6D" w14:textId="63E543EB" w:rsidR="00100D3B" w:rsidRPr="00C020CF" w:rsidRDefault="00100D3B" w:rsidP="00100D3B">
      <w:pPr>
        <w:tabs>
          <w:tab w:val="left" w:pos="0"/>
          <w:tab w:val="left" w:pos="180"/>
          <w:tab w:val="left" w:pos="450"/>
          <w:tab w:val="left" w:pos="540"/>
        </w:tabs>
        <w:spacing w:after="40" w:line="240" w:lineRule="auto"/>
        <w:ind w:left="1800" w:hanging="1080"/>
        <w:rPr>
          <w:color w:val="auto"/>
          <w:sz w:val="22"/>
          <w:szCs w:val="22"/>
        </w:rPr>
      </w:pPr>
      <w:r>
        <w:rPr>
          <w:b/>
          <w:color w:val="auto"/>
          <w:sz w:val="22"/>
          <w:szCs w:val="22"/>
        </w:rPr>
        <w:t>September 2</w:t>
      </w:r>
      <w:r w:rsidRPr="00C020CF">
        <w:rPr>
          <w:b/>
          <w:color w:val="auto"/>
          <w:sz w:val="22"/>
          <w:szCs w:val="22"/>
        </w:rPr>
        <w:t>:</w:t>
      </w:r>
      <w:r w:rsidRPr="00C020CF">
        <w:rPr>
          <w:color w:val="auto"/>
          <w:sz w:val="22"/>
          <w:szCs w:val="22"/>
        </w:rPr>
        <w:t xml:space="preserve"> </w:t>
      </w:r>
      <w:r w:rsidR="0015265A">
        <w:rPr>
          <w:b/>
          <w:color w:val="auto"/>
          <w:sz w:val="22"/>
          <w:szCs w:val="22"/>
        </w:rPr>
        <w:t xml:space="preserve">Pre-Colonial American </w:t>
      </w:r>
      <w:proofErr w:type="spellStart"/>
      <w:r w:rsidR="0015265A">
        <w:rPr>
          <w:b/>
          <w:color w:val="auto"/>
          <w:sz w:val="22"/>
          <w:szCs w:val="22"/>
        </w:rPr>
        <w:t>Religioion</w:t>
      </w:r>
      <w:proofErr w:type="spellEnd"/>
      <w:r w:rsidRPr="00427CAE">
        <w:rPr>
          <w:b/>
          <w:color w:val="auto"/>
          <w:sz w:val="22"/>
          <w:szCs w:val="22"/>
        </w:rPr>
        <w:t xml:space="preserve"> </w:t>
      </w:r>
    </w:p>
    <w:p w14:paraId="497BFD79" w14:textId="0C77E99D" w:rsidR="00100D3B" w:rsidRPr="00427CAE" w:rsidRDefault="00100D3B" w:rsidP="00100D3B">
      <w:pPr>
        <w:tabs>
          <w:tab w:val="left" w:pos="0"/>
          <w:tab w:val="left" w:pos="180"/>
          <w:tab w:val="left" w:pos="450"/>
          <w:tab w:val="left" w:pos="540"/>
        </w:tabs>
        <w:spacing w:after="0" w:line="240" w:lineRule="auto"/>
        <w:ind w:left="2160" w:hanging="1260"/>
        <w:rPr>
          <w:i/>
          <w:color w:val="auto"/>
          <w:sz w:val="22"/>
          <w:szCs w:val="22"/>
        </w:rPr>
      </w:pPr>
      <w:r w:rsidRPr="00C020CF">
        <w:rPr>
          <w:b/>
          <w:i/>
          <w:color w:val="auto"/>
          <w:sz w:val="22"/>
          <w:szCs w:val="22"/>
        </w:rPr>
        <w:t>Reading:</w:t>
      </w:r>
      <w:r>
        <w:rPr>
          <w:b/>
          <w:color w:val="auto"/>
          <w:sz w:val="22"/>
          <w:szCs w:val="22"/>
        </w:rPr>
        <w:t xml:space="preserve"> </w:t>
      </w:r>
      <w:r>
        <w:rPr>
          <w:color w:val="auto"/>
          <w:sz w:val="22"/>
          <w:szCs w:val="22"/>
        </w:rPr>
        <w:t xml:space="preserve">Mónica Díaz, “Native American Women and Religion in the American Colonies: Textual and Visual Traces of an Imagined Community,” </w:t>
      </w:r>
      <w:r>
        <w:rPr>
          <w:i/>
          <w:color w:val="auto"/>
          <w:sz w:val="22"/>
          <w:szCs w:val="22"/>
        </w:rPr>
        <w:t>Legacy</w:t>
      </w:r>
      <w:r>
        <w:rPr>
          <w:color w:val="auto"/>
          <w:sz w:val="22"/>
          <w:szCs w:val="22"/>
        </w:rPr>
        <w:t xml:space="preserve"> 28, no. 2 (2011): 205–231. </w:t>
      </w:r>
      <w:r w:rsidRPr="002A35EA">
        <w:rPr>
          <w:color w:val="auto"/>
          <w:sz w:val="22"/>
          <w:szCs w:val="22"/>
        </w:rPr>
        <w:t>(</w:t>
      </w:r>
      <w:r w:rsidR="00A21F35">
        <w:rPr>
          <w:color w:val="auto"/>
          <w:sz w:val="22"/>
          <w:szCs w:val="22"/>
        </w:rPr>
        <w:t>Canvas</w:t>
      </w:r>
      <w:r w:rsidRPr="002A35EA">
        <w:rPr>
          <w:color w:val="auto"/>
          <w:sz w:val="22"/>
          <w:szCs w:val="22"/>
        </w:rPr>
        <w:t>)</w:t>
      </w:r>
    </w:p>
    <w:p w14:paraId="34B7D570" w14:textId="77777777" w:rsidR="00100D3B" w:rsidRPr="00C020CF" w:rsidRDefault="00100D3B" w:rsidP="00100D3B">
      <w:pPr>
        <w:tabs>
          <w:tab w:val="left" w:pos="0"/>
          <w:tab w:val="left" w:pos="180"/>
          <w:tab w:val="left" w:pos="450"/>
          <w:tab w:val="left" w:pos="540"/>
        </w:tabs>
        <w:spacing w:after="0" w:line="240" w:lineRule="auto"/>
        <w:ind w:left="720"/>
        <w:rPr>
          <w:color w:val="auto"/>
          <w:sz w:val="22"/>
          <w:szCs w:val="22"/>
        </w:rPr>
      </w:pPr>
    </w:p>
    <w:p w14:paraId="0B83F24C" w14:textId="77777777" w:rsidR="00100D3B" w:rsidRPr="00C020CF" w:rsidRDefault="00100D3B" w:rsidP="00100D3B">
      <w:pPr>
        <w:tabs>
          <w:tab w:val="left" w:pos="0"/>
          <w:tab w:val="left" w:pos="180"/>
          <w:tab w:val="left" w:pos="450"/>
          <w:tab w:val="left" w:pos="540"/>
        </w:tabs>
        <w:spacing w:after="40" w:line="240" w:lineRule="auto"/>
        <w:ind w:left="720"/>
        <w:rPr>
          <w:color w:val="auto"/>
          <w:sz w:val="22"/>
          <w:szCs w:val="22"/>
        </w:rPr>
      </w:pPr>
      <w:r>
        <w:rPr>
          <w:b/>
          <w:color w:val="auto"/>
          <w:sz w:val="22"/>
          <w:szCs w:val="22"/>
        </w:rPr>
        <w:t>September 4</w:t>
      </w:r>
      <w:r w:rsidRPr="00C020CF">
        <w:rPr>
          <w:b/>
          <w:color w:val="auto"/>
          <w:sz w:val="22"/>
          <w:szCs w:val="22"/>
        </w:rPr>
        <w:t>:</w:t>
      </w:r>
      <w:r w:rsidRPr="00C020CF">
        <w:rPr>
          <w:color w:val="auto"/>
          <w:sz w:val="22"/>
          <w:szCs w:val="22"/>
        </w:rPr>
        <w:t xml:space="preserve"> </w:t>
      </w:r>
      <w:r>
        <w:rPr>
          <w:b/>
          <w:color w:val="auto"/>
          <w:sz w:val="22"/>
          <w:szCs w:val="22"/>
        </w:rPr>
        <w:t>Gender, Race, and Catholic Identities in Early America</w:t>
      </w:r>
    </w:p>
    <w:p w14:paraId="5FF30175" w14:textId="77777777" w:rsidR="00100D3B" w:rsidRPr="00427CAE" w:rsidRDefault="00100D3B" w:rsidP="00100D3B">
      <w:pPr>
        <w:tabs>
          <w:tab w:val="left" w:pos="180"/>
          <w:tab w:val="left" w:pos="450"/>
          <w:tab w:val="left" w:pos="540"/>
          <w:tab w:val="left" w:pos="720"/>
        </w:tabs>
        <w:spacing w:after="0" w:line="240" w:lineRule="auto"/>
        <w:ind w:left="2160" w:hanging="1260"/>
        <w:rPr>
          <w:color w:val="000000" w:themeColor="text1"/>
          <w:sz w:val="22"/>
          <w:szCs w:val="22"/>
        </w:rPr>
      </w:pPr>
      <w:r w:rsidRPr="00C020CF">
        <w:rPr>
          <w:b/>
          <w:i/>
          <w:color w:val="auto"/>
          <w:sz w:val="22"/>
          <w:szCs w:val="22"/>
        </w:rPr>
        <w:t>Reading:</w:t>
      </w:r>
      <w:r>
        <w:rPr>
          <w:b/>
          <w:color w:val="auto"/>
          <w:sz w:val="22"/>
          <w:szCs w:val="22"/>
        </w:rPr>
        <w:t xml:space="preserve"> </w:t>
      </w:r>
      <w:r w:rsidRPr="00D23A03">
        <w:rPr>
          <w:color w:val="auto"/>
          <w:sz w:val="22"/>
          <w:szCs w:val="22"/>
        </w:rPr>
        <w:t xml:space="preserve">Emily Clark, “Hail Mary Down by the Riverside: Black and White Catholic Women in Early America,” in </w:t>
      </w:r>
      <w:r w:rsidRPr="00D23A03">
        <w:rPr>
          <w:i/>
          <w:color w:val="auto"/>
          <w:sz w:val="22"/>
          <w:szCs w:val="22"/>
        </w:rPr>
        <w:t>The Religious History of American Women</w:t>
      </w:r>
      <w:r w:rsidRPr="00D23A03">
        <w:rPr>
          <w:color w:val="auto"/>
          <w:sz w:val="22"/>
          <w:szCs w:val="22"/>
        </w:rPr>
        <w:t>, 91–108.</w:t>
      </w:r>
    </w:p>
    <w:p w14:paraId="088BDA05" w14:textId="77777777" w:rsidR="00100D3B" w:rsidRDefault="00100D3B" w:rsidP="00100D3B">
      <w:pPr>
        <w:tabs>
          <w:tab w:val="left" w:pos="180"/>
          <w:tab w:val="left" w:pos="450"/>
          <w:tab w:val="left" w:pos="540"/>
          <w:tab w:val="left" w:pos="720"/>
          <w:tab w:val="left" w:pos="1800"/>
        </w:tabs>
        <w:spacing w:after="0" w:line="240" w:lineRule="auto"/>
        <w:rPr>
          <w:i/>
          <w:color w:val="auto"/>
          <w:sz w:val="22"/>
          <w:szCs w:val="22"/>
          <w:u w:val="single"/>
        </w:rPr>
      </w:pPr>
    </w:p>
    <w:p w14:paraId="7837B699" w14:textId="77777777" w:rsidR="00100D3B" w:rsidRPr="00841024" w:rsidRDefault="00100D3B" w:rsidP="00100D3B">
      <w:pPr>
        <w:tabs>
          <w:tab w:val="left" w:pos="180"/>
          <w:tab w:val="left" w:pos="450"/>
          <w:tab w:val="left" w:pos="540"/>
          <w:tab w:val="left" w:pos="720"/>
          <w:tab w:val="left" w:pos="1800"/>
        </w:tabs>
        <w:spacing w:after="0" w:line="240" w:lineRule="auto"/>
        <w:ind w:left="720" w:hanging="360"/>
        <w:rPr>
          <w:i/>
          <w:color w:val="auto"/>
          <w:sz w:val="22"/>
          <w:szCs w:val="22"/>
          <w:u w:val="single"/>
        </w:rPr>
      </w:pPr>
      <w:r w:rsidRPr="00842D65">
        <w:rPr>
          <w:i/>
          <w:color w:val="auto"/>
          <w:sz w:val="22"/>
          <w:szCs w:val="22"/>
          <w:u w:val="single"/>
        </w:rPr>
        <w:t>Questions for Discussion</w:t>
      </w:r>
      <w:r w:rsidRPr="00842D65">
        <w:rPr>
          <w:i/>
          <w:color w:val="auto"/>
          <w:sz w:val="22"/>
          <w:szCs w:val="22"/>
        </w:rPr>
        <w:t>: What</w:t>
      </w:r>
      <w:r>
        <w:rPr>
          <w:i/>
          <w:color w:val="auto"/>
          <w:sz w:val="22"/>
          <w:szCs w:val="22"/>
        </w:rPr>
        <w:t xml:space="preserve"> are some of the challenges in writing about the religious histories of women? What sources can historians use to recover these histories? What is intersectionality and how does it enrich our study of American women’s religious history? </w:t>
      </w:r>
    </w:p>
    <w:p w14:paraId="0C65020C" w14:textId="77777777" w:rsidR="00100D3B" w:rsidRPr="00841024" w:rsidRDefault="00100D3B" w:rsidP="00100D3B"/>
    <w:p w14:paraId="1A0C4095" w14:textId="77777777" w:rsidR="00100D3B" w:rsidRPr="00A00F0A" w:rsidRDefault="00100D3B" w:rsidP="00100D3B">
      <w:pPr>
        <w:pStyle w:val="Heading1"/>
        <w:tabs>
          <w:tab w:val="left" w:pos="270"/>
        </w:tabs>
        <w:spacing w:before="0" w:line="240" w:lineRule="auto"/>
        <w:ind w:left="360"/>
        <w:rPr>
          <w:rFonts w:ascii="Calisto MT" w:hAnsi="Calisto MT"/>
          <w:color w:val="000000" w:themeColor="text1"/>
          <w:sz w:val="24"/>
          <w:szCs w:val="24"/>
        </w:rPr>
      </w:pPr>
      <w:r>
        <w:rPr>
          <w:rFonts w:ascii="Calisto MT" w:hAnsi="Calisto MT"/>
          <w:color w:val="000000" w:themeColor="text1"/>
          <w:sz w:val="24"/>
          <w:szCs w:val="24"/>
        </w:rPr>
        <w:t>Week 4: Puritans and Witches in Colonial New England</w:t>
      </w:r>
    </w:p>
    <w:p w14:paraId="63164CC6" w14:textId="77777777" w:rsidR="00100D3B" w:rsidRDefault="00100D3B" w:rsidP="0015265A">
      <w:pPr>
        <w:tabs>
          <w:tab w:val="left" w:pos="270"/>
        </w:tabs>
        <w:spacing w:before="240" w:line="120" w:lineRule="auto"/>
        <w:ind w:left="360"/>
        <w:rPr>
          <w:smallCaps/>
          <w:color w:val="000000" w:themeColor="text1"/>
          <w:szCs w:val="20"/>
        </w:rPr>
      </w:pPr>
      <w:r>
        <w:rPr>
          <w:smallCaps/>
          <w:color w:val="000000" w:themeColor="text1"/>
          <w:szCs w:val="20"/>
        </w:rPr>
        <w:t>September 9 &amp; 11</w:t>
      </w:r>
    </w:p>
    <w:p w14:paraId="698C2E0E" w14:textId="77777777" w:rsidR="00100D3B" w:rsidRPr="00B928ED" w:rsidRDefault="00100D3B" w:rsidP="00100D3B">
      <w:pPr>
        <w:tabs>
          <w:tab w:val="left" w:pos="0"/>
          <w:tab w:val="left" w:pos="180"/>
          <w:tab w:val="left" w:pos="450"/>
          <w:tab w:val="left" w:pos="540"/>
        </w:tabs>
        <w:spacing w:after="40" w:line="240" w:lineRule="auto"/>
        <w:ind w:left="1800" w:hanging="1080"/>
        <w:rPr>
          <w:b/>
          <w:color w:val="auto"/>
          <w:sz w:val="22"/>
          <w:szCs w:val="22"/>
        </w:rPr>
      </w:pPr>
      <w:r>
        <w:rPr>
          <w:b/>
          <w:color w:val="auto"/>
          <w:sz w:val="22"/>
          <w:szCs w:val="22"/>
        </w:rPr>
        <w:t>September 9:</w:t>
      </w:r>
      <w:r w:rsidRPr="00C020CF">
        <w:rPr>
          <w:color w:val="auto"/>
          <w:sz w:val="22"/>
          <w:szCs w:val="22"/>
        </w:rPr>
        <w:t xml:space="preserve"> </w:t>
      </w:r>
      <w:r>
        <w:rPr>
          <w:b/>
          <w:color w:val="auto"/>
          <w:sz w:val="22"/>
          <w:szCs w:val="22"/>
        </w:rPr>
        <w:t>Gender and Sexuality Among the Puritans</w:t>
      </w:r>
    </w:p>
    <w:p w14:paraId="41CFBF07" w14:textId="77777777" w:rsidR="00100D3B" w:rsidRPr="0030203A" w:rsidRDefault="00100D3B" w:rsidP="00100D3B">
      <w:pPr>
        <w:tabs>
          <w:tab w:val="left" w:pos="0"/>
          <w:tab w:val="left" w:pos="180"/>
          <w:tab w:val="left" w:pos="450"/>
          <w:tab w:val="left" w:pos="540"/>
        </w:tabs>
        <w:spacing w:after="0" w:line="240" w:lineRule="auto"/>
        <w:ind w:left="2160" w:hanging="1260"/>
        <w:rPr>
          <w:color w:val="auto"/>
          <w:sz w:val="22"/>
          <w:szCs w:val="22"/>
        </w:rPr>
      </w:pPr>
      <w:r w:rsidRPr="00C020CF">
        <w:rPr>
          <w:b/>
          <w:i/>
          <w:color w:val="auto"/>
          <w:sz w:val="22"/>
          <w:szCs w:val="22"/>
        </w:rPr>
        <w:t>Reading:</w:t>
      </w:r>
      <w:r>
        <w:rPr>
          <w:b/>
          <w:color w:val="auto"/>
          <w:sz w:val="22"/>
          <w:szCs w:val="22"/>
        </w:rPr>
        <w:t xml:space="preserve"> </w:t>
      </w:r>
      <w:r>
        <w:rPr>
          <w:color w:val="auto"/>
          <w:sz w:val="22"/>
          <w:szCs w:val="22"/>
        </w:rPr>
        <w:t xml:space="preserve">Marilyn J. Westerkamp, “Puritan Women, Spiritual Power, and the Question of Sexuality,” in </w:t>
      </w:r>
      <w:r>
        <w:rPr>
          <w:i/>
          <w:color w:val="auto"/>
          <w:sz w:val="22"/>
          <w:szCs w:val="22"/>
        </w:rPr>
        <w:t>The Religious History of American Women</w:t>
      </w:r>
      <w:r>
        <w:rPr>
          <w:color w:val="auto"/>
          <w:sz w:val="22"/>
          <w:szCs w:val="22"/>
        </w:rPr>
        <w:t>, pp. 51–72.</w:t>
      </w:r>
    </w:p>
    <w:p w14:paraId="59E0579E" w14:textId="77777777" w:rsidR="00100D3B" w:rsidRPr="00C020CF" w:rsidRDefault="00100D3B" w:rsidP="00100D3B">
      <w:pPr>
        <w:tabs>
          <w:tab w:val="left" w:pos="0"/>
          <w:tab w:val="left" w:pos="180"/>
          <w:tab w:val="left" w:pos="450"/>
          <w:tab w:val="left" w:pos="540"/>
        </w:tabs>
        <w:spacing w:after="0" w:line="240" w:lineRule="auto"/>
        <w:ind w:left="720"/>
        <w:rPr>
          <w:color w:val="auto"/>
          <w:sz w:val="22"/>
          <w:szCs w:val="22"/>
        </w:rPr>
      </w:pPr>
    </w:p>
    <w:p w14:paraId="0E8E2DB4" w14:textId="77777777" w:rsidR="00100D3B" w:rsidRPr="00B928ED" w:rsidRDefault="00100D3B" w:rsidP="00100D3B">
      <w:pPr>
        <w:tabs>
          <w:tab w:val="left" w:pos="0"/>
          <w:tab w:val="left" w:pos="180"/>
          <w:tab w:val="left" w:pos="450"/>
          <w:tab w:val="left" w:pos="540"/>
        </w:tabs>
        <w:spacing w:after="40" w:line="240" w:lineRule="auto"/>
        <w:ind w:left="1800" w:hanging="1080"/>
        <w:rPr>
          <w:b/>
          <w:color w:val="auto"/>
          <w:sz w:val="22"/>
          <w:szCs w:val="22"/>
        </w:rPr>
      </w:pPr>
      <w:r>
        <w:rPr>
          <w:b/>
          <w:color w:val="auto"/>
          <w:sz w:val="22"/>
          <w:szCs w:val="22"/>
        </w:rPr>
        <w:t>September 11</w:t>
      </w:r>
      <w:r w:rsidRPr="00C020CF">
        <w:rPr>
          <w:b/>
          <w:color w:val="auto"/>
          <w:sz w:val="22"/>
          <w:szCs w:val="22"/>
        </w:rPr>
        <w:t>:</w:t>
      </w:r>
      <w:r w:rsidRPr="00C020CF">
        <w:rPr>
          <w:color w:val="auto"/>
          <w:sz w:val="22"/>
          <w:szCs w:val="22"/>
        </w:rPr>
        <w:t xml:space="preserve"> </w:t>
      </w:r>
      <w:r>
        <w:rPr>
          <w:b/>
          <w:color w:val="auto"/>
          <w:sz w:val="22"/>
          <w:szCs w:val="22"/>
        </w:rPr>
        <w:t>Women, Gender, and Accusations of Witchcraft</w:t>
      </w:r>
    </w:p>
    <w:p w14:paraId="7F7C1C0B" w14:textId="77777777" w:rsidR="00100D3B" w:rsidRPr="0030203A" w:rsidRDefault="00100D3B" w:rsidP="00100D3B">
      <w:pPr>
        <w:tabs>
          <w:tab w:val="left" w:pos="0"/>
          <w:tab w:val="left" w:pos="180"/>
          <w:tab w:val="left" w:pos="450"/>
          <w:tab w:val="left" w:pos="540"/>
        </w:tabs>
        <w:spacing w:after="0" w:line="240" w:lineRule="auto"/>
        <w:ind w:left="2160" w:hanging="1260"/>
        <w:rPr>
          <w:color w:val="auto"/>
          <w:sz w:val="22"/>
          <w:szCs w:val="22"/>
        </w:rPr>
      </w:pPr>
      <w:r w:rsidRPr="00C020CF">
        <w:rPr>
          <w:b/>
          <w:i/>
          <w:color w:val="auto"/>
          <w:sz w:val="22"/>
          <w:szCs w:val="22"/>
        </w:rPr>
        <w:t>Reading:</w:t>
      </w:r>
      <w:r>
        <w:rPr>
          <w:b/>
          <w:color w:val="auto"/>
          <w:sz w:val="22"/>
          <w:szCs w:val="22"/>
        </w:rPr>
        <w:t xml:space="preserve"> </w:t>
      </w:r>
      <w:r>
        <w:rPr>
          <w:color w:val="auto"/>
          <w:sz w:val="22"/>
          <w:szCs w:val="22"/>
        </w:rPr>
        <w:t xml:space="preserve">Elizabeth Reis, “Revelation, Witchcraft, and the Danger of Knowing God’s Secrets,” in </w:t>
      </w:r>
      <w:r>
        <w:rPr>
          <w:i/>
          <w:color w:val="auto"/>
          <w:sz w:val="22"/>
          <w:szCs w:val="22"/>
        </w:rPr>
        <w:t>The Religious History of American Women</w:t>
      </w:r>
      <w:r>
        <w:rPr>
          <w:color w:val="auto"/>
          <w:sz w:val="22"/>
          <w:szCs w:val="22"/>
        </w:rPr>
        <w:t>, pp. 73–91.</w:t>
      </w:r>
    </w:p>
    <w:p w14:paraId="574CC10A" w14:textId="77777777" w:rsidR="00100D3B" w:rsidRDefault="00100D3B" w:rsidP="00100D3B">
      <w:pPr>
        <w:tabs>
          <w:tab w:val="left" w:pos="180"/>
          <w:tab w:val="left" w:pos="450"/>
          <w:tab w:val="left" w:pos="540"/>
          <w:tab w:val="left" w:pos="720"/>
          <w:tab w:val="left" w:pos="1800"/>
        </w:tabs>
        <w:spacing w:after="0" w:line="240" w:lineRule="auto"/>
        <w:rPr>
          <w:i/>
          <w:color w:val="auto"/>
          <w:sz w:val="22"/>
          <w:szCs w:val="22"/>
          <w:u w:val="single"/>
        </w:rPr>
      </w:pPr>
    </w:p>
    <w:p w14:paraId="36967DF7" w14:textId="77777777" w:rsidR="00100D3B" w:rsidRDefault="00100D3B" w:rsidP="00100D3B">
      <w:pPr>
        <w:tabs>
          <w:tab w:val="left" w:pos="180"/>
          <w:tab w:val="left" w:pos="450"/>
          <w:tab w:val="left" w:pos="540"/>
          <w:tab w:val="left" w:pos="720"/>
          <w:tab w:val="left" w:pos="1800"/>
        </w:tabs>
        <w:spacing w:after="0" w:line="240" w:lineRule="auto"/>
        <w:ind w:left="180"/>
        <w:rPr>
          <w:i/>
          <w:color w:val="auto"/>
          <w:sz w:val="22"/>
          <w:szCs w:val="22"/>
          <w:u w:val="single"/>
        </w:rPr>
      </w:pPr>
      <w:r w:rsidRPr="00741B97">
        <w:rPr>
          <w:i/>
          <w:color w:val="auto"/>
          <w:sz w:val="22"/>
          <w:szCs w:val="22"/>
          <w:u w:val="single"/>
        </w:rPr>
        <w:t>Questions for Discussion</w:t>
      </w:r>
      <w:r w:rsidRPr="00741B97">
        <w:rPr>
          <w:i/>
          <w:color w:val="auto"/>
          <w:sz w:val="22"/>
          <w:szCs w:val="22"/>
        </w:rPr>
        <w:t>: What</w:t>
      </w:r>
      <w:r>
        <w:rPr>
          <w:i/>
          <w:color w:val="auto"/>
          <w:sz w:val="22"/>
          <w:szCs w:val="22"/>
        </w:rPr>
        <w:t xml:space="preserve"> roles did Puritan theology offer to women? How were Puritan women’s opportunities shaped, expanded, and limited by their religious communities? What role did theologies of gender play in the witch trials? Westerkamp and Reis tell two very different stories about Puritan women; how do you make sense of these histories alongside one another?</w:t>
      </w:r>
    </w:p>
    <w:p w14:paraId="466B44B2" w14:textId="77777777" w:rsidR="00100D3B" w:rsidRPr="00FF6C89" w:rsidRDefault="00100D3B" w:rsidP="00100D3B">
      <w:pPr>
        <w:tabs>
          <w:tab w:val="left" w:pos="180"/>
          <w:tab w:val="left" w:pos="450"/>
          <w:tab w:val="left" w:pos="540"/>
          <w:tab w:val="left" w:pos="720"/>
          <w:tab w:val="left" w:pos="1800"/>
        </w:tabs>
        <w:spacing w:after="0" w:line="240" w:lineRule="auto"/>
        <w:ind w:left="720" w:hanging="360"/>
        <w:rPr>
          <w:i/>
          <w:color w:val="auto"/>
          <w:sz w:val="22"/>
          <w:szCs w:val="22"/>
          <w:u w:val="single"/>
        </w:rPr>
      </w:pPr>
    </w:p>
    <w:p w14:paraId="1C3743F2" w14:textId="77777777" w:rsidR="00100D3B" w:rsidRDefault="00100D3B" w:rsidP="00100D3B">
      <w:pPr>
        <w:pStyle w:val="Heading1"/>
        <w:tabs>
          <w:tab w:val="left" w:pos="270"/>
        </w:tabs>
        <w:spacing w:before="0" w:line="240" w:lineRule="auto"/>
        <w:ind w:left="360"/>
        <w:rPr>
          <w:rFonts w:ascii="Calisto MT" w:hAnsi="Calisto MT"/>
          <w:color w:val="000000" w:themeColor="text1"/>
          <w:sz w:val="24"/>
          <w:szCs w:val="24"/>
        </w:rPr>
      </w:pPr>
    </w:p>
    <w:p w14:paraId="0F36683E" w14:textId="77777777" w:rsidR="00100D3B" w:rsidRPr="00A00F0A" w:rsidRDefault="00100D3B" w:rsidP="00100D3B">
      <w:pPr>
        <w:pStyle w:val="Heading1"/>
        <w:tabs>
          <w:tab w:val="left" w:pos="270"/>
        </w:tabs>
        <w:spacing w:before="0" w:line="240" w:lineRule="auto"/>
        <w:ind w:left="360"/>
        <w:rPr>
          <w:rFonts w:ascii="Calisto MT" w:hAnsi="Calisto MT"/>
          <w:color w:val="000000" w:themeColor="text1"/>
          <w:sz w:val="24"/>
          <w:szCs w:val="24"/>
        </w:rPr>
      </w:pPr>
      <w:r>
        <w:rPr>
          <w:rFonts w:ascii="Calisto MT" w:hAnsi="Calisto MT"/>
          <w:color w:val="000000" w:themeColor="text1"/>
          <w:sz w:val="24"/>
          <w:szCs w:val="24"/>
        </w:rPr>
        <w:t>Week 5: Women, Revivals, and New Religious Movements</w:t>
      </w:r>
    </w:p>
    <w:p w14:paraId="3549D762" w14:textId="707C93B8" w:rsidR="00100D3B" w:rsidRDefault="00E4482A" w:rsidP="0015265A">
      <w:pPr>
        <w:tabs>
          <w:tab w:val="left" w:pos="270"/>
        </w:tabs>
        <w:spacing w:before="240" w:line="120" w:lineRule="auto"/>
        <w:ind w:left="360"/>
        <w:rPr>
          <w:smallCaps/>
          <w:color w:val="000000" w:themeColor="text1"/>
          <w:szCs w:val="20"/>
        </w:rPr>
      </w:pPr>
      <w:r>
        <w:rPr>
          <w:smallCaps/>
          <w:color w:val="000000" w:themeColor="text1"/>
          <w:szCs w:val="20"/>
        </w:rPr>
        <w:t>September 16 &amp; 18</w:t>
      </w:r>
    </w:p>
    <w:p w14:paraId="6CD8A1AA" w14:textId="77777777" w:rsidR="00100D3B" w:rsidRPr="00C020CF" w:rsidRDefault="00100D3B" w:rsidP="00100D3B">
      <w:pPr>
        <w:tabs>
          <w:tab w:val="left" w:pos="0"/>
          <w:tab w:val="left" w:pos="180"/>
          <w:tab w:val="left" w:pos="450"/>
          <w:tab w:val="left" w:pos="540"/>
        </w:tabs>
        <w:spacing w:after="40" w:line="240" w:lineRule="auto"/>
        <w:ind w:left="1800" w:hanging="1080"/>
        <w:rPr>
          <w:color w:val="auto"/>
          <w:sz w:val="22"/>
          <w:szCs w:val="22"/>
        </w:rPr>
      </w:pPr>
      <w:r>
        <w:rPr>
          <w:b/>
          <w:color w:val="auto"/>
          <w:sz w:val="22"/>
          <w:szCs w:val="22"/>
        </w:rPr>
        <w:t>September 16</w:t>
      </w:r>
      <w:r w:rsidRPr="00C020CF">
        <w:rPr>
          <w:b/>
          <w:color w:val="auto"/>
          <w:sz w:val="22"/>
          <w:szCs w:val="22"/>
        </w:rPr>
        <w:t>:</w:t>
      </w:r>
      <w:r w:rsidRPr="00C020CF">
        <w:rPr>
          <w:color w:val="auto"/>
          <w:sz w:val="22"/>
          <w:szCs w:val="22"/>
        </w:rPr>
        <w:t xml:space="preserve"> </w:t>
      </w:r>
      <w:r>
        <w:rPr>
          <w:b/>
          <w:color w:val="auto"/>
          <w:sz w:val="22"/>
          <w:szCs w:val="22"/>
        </w:rPr>
        <w:t>Women and Gender in the First and Second Great Awakenings</w:t>
      </w:r>
    </w:p>
    <w:p w14:paraId="4DBEF982" w14:textId="01A8A3E7" w:rsidR="00100D3B" w:rsidRPr="006005E4" w:rsidRDefault="00100D3B" w:rsidP="00100D3B">
      <w:pPr>
        <w:tabs>
          <w:tab w:val="left" w:pos="0"/>
          <w:tab w:val="left" w:pos="180"/>
          <w:tab w:val="left" w:pos="450"/>
          <w:tab w:val="left" w:pos="540"/>
        </w:tabs>
        <w:spacing w:after="0" w:line="240" w:lineRule="auto"/>
        <w:ind w:left="2160" w:hanging="1260"/>
        <w:rPr>
          <w:color w:val="auto"/>
          <w:sz w:val="22"/>
          <w:szCs w:val="22"/>
        </w:rPr>
      </w:pPr>
      <w:r w:rsidRPr="00C020CF">
        <w:rPr>
          <w:b/>
          <w:i/>
          <w:color w:val="auto"/>
          <w:sz w:val="22"/>
          <w:szCs w:val="22"/>
        </w:rPr>
        <w:t>Reading:</w:t>
      </w:r>
      <w:r>
        <w:rPr>
          <w:b/>
          <w:color w:val="auto"/>
          <w:sz w:val="22"/>
          <w:szCs w:val="22"/>
        </w:rPr>
        <w:t xml:space="preserve"> </w:t>
      </w:r>
      <w:proofErr w:type="spellStart"/>
      <w:r>
        <w:rPr>
          <w:color w:val="auto"/>
          <w:sz w:val="22"/>
          <w:szCs w:val="22"/>
        </w:rPr>
        <w:t>Caroll</w:t>
      </w:r>
      <w:proofErr w:type="spellEnd"/>
      <w:r>
        <w:rPr>
          <w:color w:val="auto"/>
          <w:sz w:val="22"/>
          <w:szCs w:val="22"/>
        </w:rPr>
        <w:t xml:space="preserve"> Smith-Rosenberg</w:t>
      </w:r>
      <w:r w:rsidRPr="002907AA">
        <w:rPr>
          <w:color w:val="auto"/>
          <w:sz w:val="22"/>
          <w:szCs w:val="22"/>
        </w:rPr>
        <w:t xml:space="preserve">, </w:t>
      </w:r>
      <w:r>
        <w:rPr>
          <w:color w:val="auto"/>
          <w:sz w:val="22"/>
          <w:szCs w:val="22"/>
        </w:rPr>
        <w:t xml:space="preserve">“Women and Religious Revivals: Anti-Ritualism, Liminality, and the Emergence of the American Bourgeoisie,” from </w:t>
      </w:r>
      <w:r>
        <w:rPr>
          <w:i/>
          <w:color w:val="auto"/>
          <w:sz w:val="22"/>
          <w:szCs w:val="22"/>
        </w:rPr>
        <w:t>The Evangelical Tradition in America</w:t>
      </w:r>
      <w:r>
        <w:rPr>
          <w:color w:val="auto"/>
          <w:sz w:val="22"/>
          <w:szCs w:val="22"/>
        </w:rPr>
        <w:t>, ed. Leonard Sweet, pp. 199-231. (</w:t>
      </w:r>
      <w:r w:rsidR="00A21F35">
        <w:rPr>
          <w:color w:val="auto"/>
          <w:sz w:val="22"/>
          <w:szCs w:val="22"/>
        </w:rPr>
        <w:t>Canvas</w:t>
      </w:r>
      <w:r>
        <w:rPr>
          <w:color w:val="auto"/>
          <w:sz w:val="22"/>
          <w:szCs w:val="22"/>
        </w:rPr>
        <w:t>)</w:t>
      </w:r>
    </w:p>
    <w:p w14:paraId="3276C8B8" w14:textId="77777777" w:rsidR="00100D3B" w:rsidRPr="00C020CF" w:rsidRDefault="00100D3B" w:rsidP="00100D3B">
      <w:pPr>
        <w:tabs>
          <w:tab w:val="left" w:pos="0"/>
          <w:tab w:val="left" w:pos="180"/>
          <w:tab w:val="left" w:pos="450"/>
          <w:tab w:val="left" w:pos="540"/>
        </w:tabs>
        <w:spacing w:after="0" w:line="240" w:lineRule="auto"/>
        <w:ind w:left="720"/>
        <w:rPr>
          <w:color w:val="auto"/>
          <w:sz w:val="22"/>
          <w:szCs w:val="22"/>
        </w:rPr>
      </w:pPr>
    </w:p>
    <w:p w14:paraId="11FF022E" w14:textId="37E11006" w:rsidR="00100D3B" w:rsidRPr="006005E4" w:rsidRDefault="00E4482A" w:rsidP="00100D3B">
      <w:pPr>
        <w:tabs>
          <w:tab w:val="left" w:pos="0"/>
          <w:tab w:val="left" w:pos="180"/>
          <w:tab w:val="left" w:pos="450"/>
          <w:tab w:val="left" w:pos="540"/>
        </w:tabs>
        <w:spacing w:after="40" w:line="240" w:lineRule="auto"/>
        <w:ind w:left="720"/>
        <w:rPr>
          <w:b/>
          <w:color w:val="auto"/>
          <w:sz w:val="22"/>
          <w:szCs w:val="22"/>
        </w:rPr>
      </w:pPr>
      <w:r>
        <w:rPr>
          <w:b/>
          <w:color w:val="auto"/>
          <w:sz w:val="22"/>
          <w:szCs w:val="22"/>
        </w:rPr>
        <w:t>September 18</w:t>
      </w:r>
      <w:r w:rsidR="00100D3B" w:rsidRPr="00C020CF">
        <w:rPr>
          <w:b/>
          <w:color w:val="auto"/>
          <w:sz w:val="22"/>
          <w:szCs w:val="22"/>
        </w:rPr>
        <w:t>:</w:t>
      </w:r>
      <w:r w:rsidR="00100D3B" w:rsidRPr="00C020CF">
        <w:rPr>
          <w:color w:val="auto"/>
          <w:sz w:val="22"/>
          <w:szCs w:val="22"/>
        </w:rPr>
        <w:t xml:space="preserve"> </w:t>
      </w:r>
      <w:r w:rsidR="00100D3B">
        <w:rPr>
          <w:b/>
          <w:color w:val="auto"/>
          <w:sz w:val="22"/>
          <w:szCs w:val="22"/>
        </w:rPr>
        <w:t>Gender, Sexuality, and New Religious Movements in the Nineteenth Century</w:t>
      </w:r>
    </w:p>
    <w:p w14:paraId="7F034F30" w14:textId="6A8A6DF3" w:rsidR="00100D3B" w:rsidRDefault="00100D3B" w:rsidP="00100D3B">
      <w:pPr>
        <w:tabs>
          <w:tab w:val="left" w:pos="180"/>
          <w:tab w:val="left" w:pos="450"/>
          <w:tab w:val="left" w:pos="540"/>
          <w:tab w:val="left" w:pos="720"/>
        </w:tabs>
        <w:spacing w:after="0" w:line="240" w:lineRule="auto"/>
        <w:ind w:left="2160" w:hanging="1260"/>
        <w:rPr>
          <w:color w:val="auto"/>
          <w:sz w:val="22"/>
          <w:szCs w:val="22"/>
        </w:rPr>
      </w:pPr>
      <w:r w:rsidRPr="00C020CF">
        <w:rPr>
          <w:b/>
          <w:i/>
          <w:color w:val="auto"/>
          <w:sz w:val="22"/>
          <w:szCs w:val="22"/>
        </w:rPr>
        <w:t>Reading:</w:t>
      </w:r>
      <w:r>
        <w:rPr>
          <w:b/>
          <w:color w:val="auto"/>
          <w:sz w:val="22"/>
          <w:szCs w:val="22"/>
        </w:rPr>
        <w:t xml:space="preserve"> </w:t>
      </w:r>
      <w:r w:rsidRPr="00E57EE0">
        <w:rPr>
          <w:color w:val="auto"/>
          <w:sz w:val="22"/>
          <w:szCs w:val="22"/>
        </w:rPr>
        <w:t xml:space="preserve">Susan Hall Lindley, “Alternative Religions in Nineteenth-Century America,” from </w:t>
      </w:r>
      <w:r w:rsidRPr="00E57EE0">
        <w:rPr>
          <w:i/>
          <w:color w:val="auto"/>
          <w:sz w:val="22"/>
          <w:szCs w:val="22"/>
        </w:rPr>
        <w:t xml:space="preserve">You Have </w:t>
      </w:r>
      <w:proofErr w:type="spellStart"/>
      <w:r w:rsidRPr="00E57EE0">
        <w:rPr>
          <w:i/>
          <w:color w:val="auto"/>
          <w:sz w:val="22"/>
          <w:szCs w:val="22"/>
        </w:rPr>
        <w:t>Stept</w:t>
      </w:r>
      <w:proofErr w:type="spellEnd"/>
      <w:r w:rsidRPr="00E57EE0">
        <w:rPr>
          <w:i/>
          <w:color w:val="auto"/>
          <w:sz w:val="22"/>
          <w:szCs w:val="22"/>
        </w:rPr>
        <w:t xml:space="preserve"> Out of Your Place</w:t>
      </w:r>
      <w:r w:rsidRPr="00E57EE0">
        <w:rPr>
          <w:color w:val="auto"/>
          <w:sz w:val="22"/>
          <w:szCs w:val="22"/>
        </w:rPr>
        <w:t xml:space="preserve">, pp. 252–274. </w:t>
      </w:r>
      <w:r>
        <w:rPr>
          <w:color w:val="auto"/>
          <w:sz w:val="22"/>
          <w:szCs w:val="22"/>
        </w:rPr>
        <w:t>(</w:t>
      </w:r>
      <w:r w:rsidR="00A21F35">
        <w:rPr>
          <w:color w:val="auto"/>
          <w:sz w:val="22"/>
          <w:szCs w:val="22"/>
        </w:rPr>
        <w:t>Canvas</w:t>
      </w:r>
      <w:r>
        <w:rPr>
          <w:color w:val="auto"/>
          <w:sz w:val="22"/>
          <w:szCs w:val="22"/>
        </w:rPr>
        <w:t>)</w:t>
      </w:r>
    </w:p>
    <w:p w14:paraId="09ECF917" w14:textId="77777777" w:rsidR="00100D3B" w:rsidRDefault="00100D3B" w:rsidP="00100D3B">
      <w:pPr>
        <w:tabs>
          <w:tab w:val="left" w:pos="180"/>
          <w:tab w:val="left" w:pos="450"/>
          <w:tab w:val="left" w:pos="540"/>
          <w:tab w:val="left" w:pos="720"/>
          <w:tab w:val="left" w:pos="1800"/>
        </w:tabs>
        <w:spacing w:after="0" w:line="240" w:lineRule="auto"/>
        <w:rPr>
          <w:i/>
          <w:color w:val="auto"/>
          <w:sz w:val="22"/>
          <w:szCs w:val="22"/>
          <w:u w:val="single"/>
        </w:rPr>
      </w:pPr>
    </w:p>
    <w:p w14:paraId="631C8E2B" w14:textId="77777777" w:rsidR="00100D3B" w:rsidRDefault="00100D3B" w:rsidP="00100D3B">
      <w:pPr>
        <w:tabs>
          <w:tab w:val="left" w:pos="180"/>
          <w:tab w:val="left" w:pos="450"/>
          <w:tab w:val="left" w:pos="540"/>
          <w:tab w:val="left" w:pos="720"/>
          <w:tab w:val="left" w:pos="1800"/>
        </w:tabs>
        <w:spacing w:after="0" w:line="240" w:lineRule="auto"/>
        <w:ind w:left="720" w:hanging="360"/>
        <w:rPr>
          <w:i/>
          <w:color w:val="auto"/>
          <w:sz w:val="22"/>
          <w:szCs w:val="22"/>
        </w:rPr>
      </w:pPr>
      <w:r w:rsidRPr="00C020CF">
        <w:rPr>
          <w:i/>
          <w:color w:val="auto"/>
          <w:sz w:val="22"/>
          <w:szCs w:val="22"/>
          <w:u w:val="single"/>
        </w:rPr>
        <w:t>Questions for Discussion</w:t>
      </w:r>
      <w:r w:rsidRPr="00C020CF">
        <w:rPr>
          <w:i/>
          <w:color w:val="auto"/>
          <w:sz w:val="22"/>
          <w:szCs w:val="22"/>
        </w:rPr>
        <w:t>:</w:t>
      </w:r>
      <w:r>
        <w:rPr>
          <w:i/>
          <w:color w:val="auto"/>
          <w:sz w:val="22"/>
          <w:szCs w:val="22"/>
        </w:rPr>
        <w:t xml:space="preserve"> In what ways did the Great Awakenings expand religious women’s roles and in what ways did they not? How and why did these experiences vary between different religious movements? Why were women drawn to evangelical revivals and to new religious movements? How did women’s experiences of these revivals and groups vary across lines of class, race, and region?</w:t>
      </w:r>
    </w:p>
    <w:p w14:paraId="27087798" w14:textId="77777777" w:rsidR="00100D3B" w:rsidRDefault="00100D3B" w:rsidP="00100D3B">
      <w:pPr>
        <w:pStyle w:val="Heading1"/>
        <w:tabs>
          <w:tab w:val="left" w:pos="270"/>
        </w:tabs>
        <w:spacing w:before="0" w:line="240" w:lineRule="auto"/>
        <w:rPr>
          <w:rFonts w:ascii="Calisto MT" w:hAnsi="Calisto MT"/>
          <w:color w:val="000000" w:themeColor="text1"/>
          <w:sz w:val="24"/>
          <w:szCs w:val="24"/>
        </w:rPr>
      </w:pPr>
    </w:p>
    <w:p w14:paraId="0AE0B77F" w14:textId="77777777" w:rsidR="00100D3B" w:rsidRPr="00A00F0A" w:rsidRDefault="00100D3B" w:rsidP="00100D3B">
      <w:pPr>
        <w:pStyle w:val="Heading1"/>
        <w:tabs>
          <w:tab w:val="left" w:pos="270"/>
        </w:tabs>
        <w:spacing w:before="0" w:line="240" w:lineRule="auto"/>
        <w:ind w:left="360"/>
        <w:rPr>
          <w:rFonts w:ascii="Calisto MT" w:hAnsi="Calisto MT"/>
          <w:color w:val="000000" w:themeColor="text1"/>
          <w:sz w:val="24"/>
          <w:szCs w:val="24"/>
        </w:rPr>
      </w:pPr>
      <w:r>
        <w:rPr>
          <w:rFonts w:ascii="Calisto MT" w:hAnsi="Calisto MT"/>
          <w:color w:val="000000" w:themeColor="text1"/>
          <w:sz w:val="24"/>
          <w:szCs w:val="24"/>
        </w:rPr>
        <w:t xml:space="preserve">Week 6: </w:t>
      </w:r>
      <w:r w:rsidRPr="00F37741">
        <w:rPr>
          <w:rFonts w:ascii="Calisto MT" w:hAnsi="Calisto MT"/>
          <w:color w:val="000000" w:themeColor="text1"/>
          <w:sz w:val="24"/>
          <w:szCs w:val="24"/>
        </w:rPr>
        <w:t>Religion and Reform in the Nineteenth Century</w:t>
      </w:r>
    </w:p>
    <w:p w14:paraId="69EC3C3B" w14:textId="77777777" w:rsidR="00100D3B" w:rsidRDefault="00100D3B" w:rsidP="0015265A">
      <w:pPr>
        <w:tabs>
          <w:tab w:val="left" w:pos="270"/>
        </w:tabs>
        <w:spacing w:before="240" w:line="120" w:lineRule="auto"/>
        <w:ind w:left="360"/>
        <w:rPr>
          <w:smallCaps/>
          <w:color w:val="000000" w:themeColor="text1"/>
          <w:szCs w:val="20"/>
        </w:rPr>
      </w:pPr>
      <w:r>
        <w:rPr>
          <w:smallCaps/>
          <w:color w:val="000000" w:themeColor="text1"/>
          <w:szCs w:val="20"/>
        </w:rPr>
        <w:t>September 23 &amp; 25</w:t>
      </w:r>
    </w:p>
    <w:p w14:paraId="26CF8D02" w14:textId="77777777" w:rsidR="00100D3B" w:rsidRPr="000F1F14" w:rsidRDefault="00100D3B" w:rsidP="00100D3B">
      <w:pPr>
        <w:tabs>
          <w:tab w:val="left" w:pos="0"/>
          <w:tab w:val="left" w:pos="180"/>
          <w:tab w:val="left" w:pos="450"/>
          <w:tab w:val="left" w:pos="540"/>
        </w:tabs>
        <w:spacing w:after="40" w:line="240" w:lineRule="auto"/>
        <w:ind w:left="1800" w:hanging="1080"/>
        <w:rPr>
          <w:b/>
          <w:color w:val="auto"/>
          <w:sz w:val="22"/>
          <w:szCs w:val="22"/>
        </w:rPr>
      </w:pPr>
      <w:r>
        <w:rPr>
          <w:b/>
          <w:color w:val="auto"/>
          <w:sz w:val="22"/>
          <w:szCs w:val="22"/>
        </w:rPr>
        <w:t>September 23</w:t>
      </w:r>
      <w:r w:rsidRPr="00C020CF">
        <w:rPr>
          <w:b/>
          <w:color w:val="auto"/>
          <w:sz w:val="22"/>
          <w:szCs w:val="22"/>
        </w:rPr>
        <w:t>:</w:t>
      </w:r>
      <w:r w:rsidRPr="00C020CF">
        <w:rPr>
          <w:color w:val="auto"/>
          <w:sz w:val="22"/>
          <w:szCs w:val="22"/>
        </w:rPr>
        <w:t xml:space="preserve"> </w:t>
      </w:r>
      <w:r>
        <w:rPr>
          <w:b/>
          <w:color w:val="auto"/>
          <w:sz w:val="22"/>
          <w:szCs w:val="22"/>
        </w:rPr>
        <w:t xml:space="preserve">Religious and Anti-Religious Currents in First-Wave Feminism </w:t>
      </w:r>
    </w:p>
    <w:p w14:paraId="03615CF2" w14:textId="7D5EFE35" w:rsidR="00100D3B" w:rsidRDefault="00100D3B" w:rsidP="00100D3B">
      <w:pPr>
        <w:tabs>
          <w:tab w:val="left" w:pos="0"/>
          <w:tab w:val="left" w:pos="180"/>
          <w:tab w:val="left" w:pos="450"/>
          <w:tab w:val="left" w:pos="540"/>
        </w:tabs>
        <w:spacing w:after="0" w:line="240" w:lineRule="auto"/>
        <w:ind w:left="2070" w:hanging="1170"/>
        <w:rPr>
          <w:color w:val="auto"/>
          <w:sz w:val="22"/>
          <w:szCs w:val="22"/>
        </w:rPr>
      </w:pPr>
      <w:r w:rsidRPr="00C020CF">
        <w:rPr>
          <w:b/>
          <w:i/>
          <w:color w:val="auto"/>
          <w:sz w:val="22"/>
          <w:szCs w:val="22"/>
        </w:rPr>
        <w:t>Reading:</w:t>
      </w:r>
      <w:r>
        <w:rPr>
          <w:b/>
          <w:i/>
          <w:color w:val="auto"/>
          <w:sz w:val="22"/>
          <w:szCs w:val="22"/>
        </w:rPr>
        <w:t xml:space="preserve"> </w:t>
      </w:r>
      <w:r>
        <w:rPr>
          <w:b/>
          <w:color w:val="auto"/>
          <w:sz w:val="22"/>
          <w:szCs w:val="22"/>
        </w:rPr>
        <w:t xml:space="preserve"> </w:t>
      </w:r>
      <w:r>
        <w:rPr>
          <w:color w:val="auto"/>
          <w:sz w:val="22"/>
          <w:szCs w:val="22"/>
        </w:rPr>
        <w:t xml:space="preserve">Kathi Kern, “Introduction,” from </w:t>
      </w:r>
      <w:r>
        <w:rPr>
          <w:i/>
          <w:color w:val="auto"/>
          <w:sz w:val="22"/>
          <w:szCs w:val="22"/>
        </w:rPr>
        <w:t>Mrs. Stanton’s Bible</w:t>
      </w:r>
      <w:r>
        <w:rPr>
          <w:color w:val="auto"/>
          <w:sz w:val="22"/>
          <w:szCs w:val="22"/>
        </w:rPr>
        <w:t>, pp. 1–13. (</w:t>
      </w:r>
      <w:r w:rsidR="00A21F35">
        <w:rPr>
          <w:color w:val="auto"/>
          <w:sz w:val="22"/>
          <w:szCs w:val="22"/>
        </w:rPr>
        <w:t>Canvas</w:t>
      </w:r>
      <w:r>
        <w:rPr>
          <w:color w:val="auto"/>
          <w:sz w:val="22"/>
          <w:szCs w:val="22"/>
        </w:rPr>
        <w:t>)</w:t>
      </w:r>
    </w:p>
    <w:p w14:paraId="493773E0" w14:textId="1EC6CA42" w:rsidR="00100D3B" w:rsidRPr="00CF082C" w:rsidRDefault="00100D3B" w:rsidP="00100D3B">
      <w:pPr>
        <w:tabs>
          <w:tab w:val="left" w:pos="0"/>
          <w:tab w:val="left" w:pos="180"/>
          <w:tab w:val="left" w:pos="450"/>
          <w:tab w:val="left" w:pos="540"/>
        </w:tabs>
        <w:spacing w:after="0" w:line="240" w:lineRule="auto"/>
        <w:ind w:left="2070" w:hanging="270"/>
        <w:rPr>
          <w:color w:val="auto"/>
          <w:sz w:val="22"/>
          <w:szCs w:val="22"/>
        </w:rPr>
      </w:pPr>
      <w:r>
        <w:rPr>
          <w:color w:val="auto"/>
          <w:sz w:val="22"/>
          <w:szCs w:val="22"/>
        </w:rPr>
        <w:t xml:space="preserve">Ann </w:t>
      </w:r>
      <w:proofErr w:type="spellStart"/>
      <w:r>
        <w:rPr>
          <w:color w:val="auto"/>
          <w:sz w:val="22"/>
          <w:szCs w:val="22"/>
        </w:rPr>
        <w:t>Braude</w:t>
      </w:r>
      <w:proofErr w:type="spellEnd"/>
      <w:r>
        <w:rPr>
          <w:color w:val="auto"/>
          <w:sz w:val="22"/>
          <w:szCs w:val="22"/>
        </w:rPr>
        <w:t xml:space="preserve">, “Thine for Agitation,” from </w:t>
      </w:r>
      <w:r>
        <w:rPr>
          <w:i/>
          <w:color w:val="auto"/>
          <w:sz w:val="22"/>
          <w:szCs w:val="22"/>
        </w:rPr>
        <w:t xml:space="preserve">Radical Spirits: </w:t>
      </w:r>
      <w:proofErr w:type="spellStart"/>
      <w:r>
        <w:rPr>
          <w:i/>
          <w:color w:val="auto"/>
          <w:sz w:val="22"/>
          <w:szCs w:val="22"/>
        </w:rPr>
        <w:t>Spritualism</w:t>
      </w:r>
      <w:proofErr w:type="spellEnd"/>
      <w:r>
        <w:rPr>
          <w:i/>
          <w:color w:val="auto"/>
          <w:sz w:val="22"/>
          <w:szCs w:val="22"/>
        </w:rPr>
        <w:t xml:space="preserve"> and Women’s Rights in Nineteenth-Century America</w:t>
      </w:r>
      <w:r>
        <w:rPr>
          <w:color w:val="auto"/>
          <w:sz w:val="22"/>
          <w:szCs w:val="22"/>
        </w:rPr>
        <w:t>, pp. 56–81. (</w:t>
      </w:r>
      <w:r w:rsidR="00A21F35">
        <w:rPr>
          <w:color w:val="auto"/>
          <w:sz w:val="22"/>
          <w:szCs w:val="22"/>
        </w:rPr>
        <w:t>Canvas</w:t>
      </w:r>
      <w:r>
        <w:rPr>
          <w:color w:val="auto"/>
          <w:sz w:val="22"/>
          <w:szCs w:val="22"/>
        </w:rPr>
        <w:t>)</w:t>
      </w:r>
    </w:p>
    <w:p w14:paraId="6F65288C" w14:textId="77777777" w:rsidR="00100D3B" w:rsidRPr="00C020CF" w:rsidRDefault="00100D3B" w:rsidP="00100D3B">
      <w:pPr>
        <w:tabs>
          <w:tab w:val="left" w:pos="0"/>
          <w:tab w:val="left" w:pos="180"/>
          <w:tab w:val="left" w:pos="450"/>
          <w:tab w:val="left" w:pos="540"/>
        </w:tabs>
        <w:spacing w:after="0" w:line="240" w:lineRule="auto"/>
        <w:rPr>
          <w:color w:val="auto"/>
          <w:sz w:val="22"/>
          <w:szCs w:val="22"/>
        </w:rPr>
      </w:pPr>
    </w:p>
    <w:p w14:paraId="16D16A57" w14:textId="77777777" w:rsidR="00100D3B" w:rsidRPr="00C020CF" w:rsidRDefault="00100D3B" w:rsidP="00100D3B">
      <w:pPr>
        <w:tabs>
          <w:tab w:val="left" w:pos="0"/>
          <w:tab w:val="left" w:pos="180"/>
          <w:tab w:val="left" w:pos="450"/>
          <w:tab w:val="left" w:pos="540"/>
        </w:tabs>
        <w:spacing w:after="40" w:line="240" w:lineRule="auto"/>
        <w:ind w:left="720"/>
        <w:rPr>
          <w:color w:val="auto"/>
          <w:sz w:val="22"/>
          <w:szCs w:val="22"/>
        </w:rPr>
      </w:pPr>
      <w:r>
        <w:rPr>
          <w:b/>
          <w:color w:val="auto"/>
          <w:sz w:val="22"/>
          <w:szCs w:val="22"/>
        </w:rPr>
        <w:t>September 25</w:t>
      </w:r>
      <w:r w:rsidRPr="00C020CF">
        <w:rPr>
          <w:b/>
          <w:color w:val="auto"/>
          <w:sz w:val="22"/>
          <w:szCs w:val="22"/>
        </w:rPr>
        <w:t>:</w:t>
      </w:r>
      <w:r w:rsidRPr="00C020CF">
        <w:rPr>
          <w:color w:val="auto"/>
          <w:sz w:val="22"/>
          <w:szCs w:val="22"/>
        </w:rPr>
        <w:t xml:space="preserve"> </w:t>
      </w:r>
      <w:r>
        <w:rPr>
          <w:b/>
          <w:color w:val="auto"/>
          <w:sz w:val="22"/>
          <w:szCs w:val="22"/>
        </w:rPr>
        <w:t>Nineteenth-Century Reform and the Power of African-American Churches</w:t>
      </w:r>
    </w:p>
    <w:p w14:paraId="7AE9393C" w14:textId="77777777" w:rsidR="00100D3B" w:rsidRPr="00CF082C" w:rsidRDefault="00100D3B" w:rsidP="00100D3B">
      <w:pPr>
        <w:tabs>
          <w:tab w:val="left" w:pos="180"/>
          <w:tab w:val="left" w:pos="450"/>
          <w:tab w:val="left" w:pos="540"/>
          <w:tab w:val="left" w:pos="720"/>
        </w:tabs>
        <w:spacing w:after="0" w:line="240" w:lineRule="auto"/>
        <w:ind w:left="2160" w:hanging="1260"/>
        <w:rPr>
          <w:color w:val="000000" w:themeColor="text1"/>
          <w:sz w:val="22"/>
          <w:szCs w:val="22"/>
        </w:rPr>
      </w:pPr>
      <w:r w:rsidRPr="00D23A03">
        <w:rPr>
          <w:b/>
          <w:i/>
          <w:color w:val="auto"/>
          <w:sz w:val="22"/>
          <w:szCs w:val="22"/>
        </w:rPr>
        <w:t>Reading:</w:t>
      </w:r>
      <w:r w:rsidRPr="00D23A03">
        <w:rPr>
          <w:b/>
          <w:color w:val="auto"/>
          <w:sz w:val="22"/>
          <w:szCs w:val="22"/>
        </w:rPr>
        <w:t xml:space="preserve"> </w:t>
      </w:r>
      <w:r w:rsidRPr="00D23A03">
        <w:rPr>
          <w:color w:val="auto"/>
          <w:sz w:val="22"/>
          <w:szCs w:val="22"/>
        </w:rPr>
        <w:t xml:space="preserve">Anthea D. Butler, “Unrespectable Saints: Women of the Church of God in Christ,” in </w:t>
      </w:r>
      <w:r w:rsidRPr="00D23A03">
        <w:rPr>
          <w:i/>
          <w:color w:val="auto"/>
          <w:sz w:val="22"/>
          <w:szCs w:val="22"/>
        </w:rPr>
        <w:t>The Religious History of American Women</w:t>
      </w:r>
      <w:r w:rsidRPr="00D23A03">
        <w:rPr>
          <w:color w:val="auto"/>
          <w:sz w:val="22"/>
          <w:szCs w:val="22"/>
        </w:rPr>
        <w:t>, pp. 161–183.</w:t>
      </w:r>
    </w:p>
    <w:p w14:paraId="6045A463" w14:textId="77777777" w:rsidR="00100D3B" w:rsidRDefault="00100D3B" w:rsidP="00100D3B">
      <w:pPr>
        <w:tabs>
          <w:tab w:val="left" w:pos="180"/>
          <w:tab w:val="left" w:pos="450"/>
          <w:tab w:val="left" w:pos="540"/>
          <w:tab w:val="left" w:pos="720"/>
          <w:tab w:val="left" w:pos="1800"/>
        </w:tabs>
        <w:spacing w:after="0" w:line="240" w:lineRule="auto"/>
        <w:rPr>
          <w:i/>
          <w:color w:val="auto"/>
          <w:sz w:val="22"/>
          <w:szCs w:val="22"/>
          <w:u w:val="single"/>
        </w:rPr>
      </w:pPr>
    </w:p>
    <w:p w14:paraId="6AC051E3" w14:textId="77777777" w:rsidR="00100D3B" w:rsidRPr="00841024" w:rsidRDefault="00100D3B" w:rsidP="00100D3B">
      <w:pPr>
        <w:tabs>
          <w:tab w:val="left" w:pos="180"/>
          <w:tab w:val="left" w:pos="450"/>
          <w:tab w:val="left" w:pos="540"/>
          <w:tab w:val="left" w:pos="720"/>
          <w:tab w:val="left" w:pos="1800"/>
        </w:tabs>
        <w:spacing w:after="0" w:line="240" w:lineRule="auto"/>
        <w:ind w:left="720" w:hanging="360"/>
        <w:rPr>
          <w:i/>
          <w:color w:val="auto"/>
          <w:sz w:val="22"/>
          <w:szCs w:val="22"/>
          <w:u w:val="single"/>
        </w:rPr>
      </w:pPr>
      <w:r w:rsidRPr="00AF27CD">
        <w:rPr>
          <w:i/>
          <w:color w:val="auto"/>
          <w:sz w:val="22"/>
          <w:szCs w:val="22"/>
          <w:u w:val="single"/>
        </w:rPr>
        <w:t>Questions for Discussion</w:t>
      </w:r>
      <w:r w:rsidRPr="00AF27CD">
        <w:rPr>
          <w:i/>
          <w:color w:val="auto"/>
          <w:sz w:val="22"/>
          <w:szCs w:val="22"/>
        </w:rPr>
        <w:t>: Was</w:t>
      </w:r>
      <w:r>
        <w:rPr>
          <w:i/>
          <w:color w:val="auto"/>
          <w:sz w:val="22"/>
          <w:szCs w:val="22"/>
        </w:rPr>
        <w:t xml:space="preserve"> nineteenth-century feminism predominately religious or predominately anti-religious? What influenced each strand of thought, and what cultural contexts shaped their relative influence? How did Protestant feminists react to Stanton’s critiques of religion and to women Spiritualists? How were these reactions similar and how were they different? Were the women that Butler describes feminists? Why or why not?</w:t>
      </w:r>
    </w:p>
    <w:p w14:paraId="6F126F31" w14:textId="77777777" w:rsidR="00100D3B" w:rsidRDefault="00100D3B" w:rsidP="00100D3B">
      <w:pPr>
        <w:pStyle w:val="Heading1"/>
        <w:tabs>
          <w:tab w:val="left" w:pos="270"/>
        </w:tabs>
        <w:spacing w:before="0" w:line="240" w:lineRule="auto"/>
        <w:ind w:left="360"/>
        <w:rPr>
          <w:rFonts w:ascii="Calisto MT" w:hAnsi="Calisto MT"/>
          <w:color w:val="000000" w:themeColor="text1"/>
          <w:sz w:val="24"/>
          <w:szCs w:val="24"/>
        </w:rPr>
      </w:pPr>
    </w:p>
    <w:p w14:paraId="6BBC8093" w14:textId="0157367D" w:rsidR="00571C4A" w:rsidRDefault="00571C4A" w:rsidP="00571C4A">
      <w:pPr>
        <w:tabs>
          <w:tab w:val="left" w:pos="450"/>
          <w:tab w:val="left" w:pos="540"/>
        </w:tabs>
        <w:spacing w:after="0" w:line="240" w:lineRule="auto"/>
        <w:jc w:val="center"/>
        <w:rPr>
          <w:b/>
          <w:color w:val="auto"/>
          <w:sz w:val="22"/>
          <w:szCs w:val="22"/>
        </w:rPr>
      </w:pPr>
      <w:r>
        <w:rPr>
          <w:b/>
          <w:color w:val="auto"/>
          <w:sz w:val="22"/>
          <w:szCs w:val="22"/>
          <w:u w:val="single"/>
        </w:rPr>
        <w:t>Paper Topic</w:t>
      </w:r>
      <w:r w:rsidRPr="000F1F14">
        <w:rPr>
          <w:b/>
          <w:color w:val="auto"/>
          <w:sz w:val="22"/>
          <w:szCs w:val="22"/>
          <w:u w:val="single"/>
        </w:rPr>
        <w:t xml:space="preserve"> Due</w:t>
      </w:r>
      <w:r w:rsidRPr="000F1F14">
        <w:rPr>
          <w:b/>
          <w:color w:val="auto"/>
          <w:sz w:val="22"/>
          <w:szCs w:val="22"/>
        </w:rPr>
        <w:t xml:space="preserve"> </w:t>
      </w:r>
      <w:r>
        <w:rPr>
          <w:b/>
          <w:color w:val="auto"/>
          <w:sz w:val="22"/>
          <w:szCs w:val="22"/>
        </w:rPr>
        <w:t xml:space="preserve">by 11:59 P.M. </w:t>
      </w:r>
      <w:r w:rsidRPr="000F1F14">
        <w:rPr>
          <w:b/>
          <w:color w:val="auto"/>
          <w:sz w:val="22"/>
          <w:szCs w:val="22"/>
        </w:rPr>
        <w:t xml:space="preserve">on </w:t>
      </w:r>
      <w:r>
        <w:rPr>
          <w:b/>
          <w:color w:val="auto"/>
          <w:sz w:val="22"/>
          <w:szCs w:val="22"/>
        </w:rPr>
        <w:t>Thursday, September 25</w:t>
      </w:r>
    </w:p>
    <w:p w14:paraId="2436F75D" w14:textId="65FFD78E" w:rsidR="00571C4A" w:rsidRDefault="00571C4A" w:rsidP="00571C4A">
      <w:pPr>
        <w:tabs>
          <w:tab w:val="left" w:pos="450"/>
          <w:tab w:val="left" w:pos="540"/>
        </w:tabs>
        <w:spacing w:after="0" w:line="240" w:lineRule="auto"/>
        <w:jc w:val="center"/>
        <w:rPr>
          <w:color w:val="auto"/>
          <w:sz w:val="22"/>
          <w:szCs w:val="22"/>
        </w:rPr>
      </w:pPr>
      <w:r>
        <w:rPr>
          <w:color w:val="auto"/>
          <w:sz w:val="22"/>
          <w:szCs w:val="22"/>
        </w:rPr>
        <w:t>(Email me with your idea for paper topic by this date)</w:t>
      </w:r>
    </w:p>
    <w:p w14:paraId="22FD4CC3" w14:textId="33D06AB2" w:rsidR="00571C4A" w:rsidRDefault="00571C4A" w:rsidP="00571C4A">
      <w:pPr>
        <w:tabs>
          <w:tab w:val="left" w:pos="450"/>
          <w:tab w:val="left" w:pos="540"/>
        </w:tabs>
        <w:spacing w:after="0" w:line="240" w:lineRule="auto"/>
        <w:ind w:left="1890"/>
        <w:rPr>
          <w:color w:val="auto"/>
          <w:sz w:val="22"/>
          <w:szCs w:val="22"/>
        </w:rPr>
      </w:pPr>
    </w:p>
    <w:p w14:paraId="5D99F745" w14:textId="76AFEC47" w:rsidR="0015265A" w:rsidRDefault="0015265A" w:rsidP="00571C4A">
      <w:pPr>
        <w:tabs>
          <w:tab w:val="left" w:pos="450"/>
          <w:tab w:val="left" w:pos="540"/>
        </w:tabs>
        <w:spacing w:after="0" w:line="240" w:lineRule="auto"/>
        <w:ind w:left="1890"/>
        <w:rPr>
          <w:color w:val="auto"/>
          <w:sz w:val="22"/>
          <w:szCs w:val="22"/>
        </w:rPr>
      </w:pPr>
    </w:p>
    <w:p w14:paraId="3140A310" w14:textId="4FAA53C5" w:rsidR="00100D3B" w:rsidRPr="00A00F0A" w:rsidRDefault="00100D3B" w:rsidP="00100D3B">
      <w:pPr>
        <w:pStyle w:val="Heading1"/>
        <w:tabs>
          <w:tab w:val="left" w:pos="270"/>
        </w:tabs>
        <w:spacing w:before="0" w:line="240" w:lineRule="auto"/>
        <w:ind w:left="360"/>
        <w:rPr>
          <w:rFonts w:ascii="Calisto MT" w:hAnsi="Calisto MT"/>
          <w:color w:val="000000" w:themeColor="text1"/>
          <w:sz w:val="24"/>
          <w:szCs w:val="24"/>
        </w:rPr>
      </w:pPr>
      <w:r>
        <w:rPr>
          <w:rFonts w:ascii="Calisto MT" w:hAnsi="Calisto MT"/>
          <w:color w:val="000000" w:themeColor="text1"/>
          <w:sz w:val="24"/>
          <w:szCs w:val="24"/>
        </w:rPr>
        <w:t xml:space="preserve">Week 7: </w:t>
      </w:r>
      <w:r w:rsidRPr="00CF082C">
        <w:rPr>
          <w:rFonts w:ascii="Calisto MT" w:hAnsi="Calisto MT"/>
          <w:color w:val="000000" w:themeColor="text1"/>
          <w:sz w:val="24"/>
          <w:szCs w:val="24"/>
        </w:rPr>
        <w:t>Immigration, Urbanization, and Religion, 1880s–1920s</w:t>
      </w:r>
    </w:p>
    <w:p w14:paraId="17BC64D2" w14:textId="77777777" w:rsidR="00100D3B" w:rsidRDefault="00100D3B" w:rsidP="0015265A">
      <w:pPr>
        <w:tabs>
          <w:tab w:val="left" w:pos="270"/>
        </w:tabs>
        <w:spacing w:before="240" w:line="120" w:lineRule="auto"/>
        <w:ind w:left="360"/>
        <w:rPr>
          <w:smallCaps/>
          <w:color w:val="000000" w:themeColor="text1"/>
          <w:szCs w:val="20"/>
        </w:rPr>
      </w:pPr>
      <w:r>
        <w:rPr>
          <w:smallCaps/>
          <w:color w:val="000000" w:themeColor="text1"/>
          <w:szCs w:val="20"/>
        </w:rPr>
        <w:t>September 30 &amp; October 2</w:t>
      </w:r>
    </w:p>
    <w:p w14:paraId="3174951F" w14:textId="72E1C195" w:rsidR="00100D3B" w:rsidRPr="00454AA7" w:rsidRDefault="00100D3B" w:rsidP="00100D3B">
      <w:pPr>
        <w:tabs>
          <w:tab w:val="left" w:pos="0"/>
          <w:tab w:val="left" w:pos="180"/>
          <w:tab w:val="left" w:pos="450"/>
          <w:tab w:val="left" w:pos="540"/>
        </w:tabs>
        <w:spacing w:after="40" w:line="240" w:lineRule="auto"/>
        <w:ind w:left="1800" w:hanging="1080"/>
        <w:rPr>
          <w:b/>
          <w:color w:val="auto"/>
          <w:sz w:val="22"/>
          <w:szCs w:val="22"/>
        </w:rPr>
      </w:pPr>
      <w:r>
        <w:rPr>
          <w:b/>
          <w:color w:val="auto"/>
          <w:sz w:val="22"/>
          <w:szCs w:val="22"/>
        </w:rPr>
        <w:t>September 30</w:t>
      </w:r>
      <w:r w:rsidRPr="00C020CF">
        <w:rPr>
          <w:b/>
          <w:color w:val="auto"/>
          <w:sz w:val="22"/>
          <w:szCs w:val="22"/>
        </w:rPr>
        <w:t>:</w:t>
      </w:r>
      <w:r>
        <w:rPr>
          <w:color w:val="auto"/>
          <w:sz w:val="22"/>
          <w:szCs w:val="22"/>
        </w:rPr>
        <w:t xml:space="preserve"> </w:t>
      </w:r>
      <w:r>
        <w:rPr>
          <w:b/>
          <w:color w:val="auto"/>
          <w:sz w:val="22"/>
          <w:szCs w:val="22"/>
        </w:rPr>
        <w:t>Catholic Women</w:t>
      </w:r>
      <w:r w:rsidR="0015265A">
        <w:rPr>
          <w:b/>
          <w:color w:val="auto"/>
          <w:sz w:val="22"/>
          <w:szCs w:val="22"/>
        </w:rPr>
        <w:t xml:space="preserve"> in the New America</w:t>
      </w:r>
    </w:p>
    <w:p w14:paraId="60898F04" w14:textId="72D0A7D5" w:rsidR="00100D3B" w:rsidRDefault="00100D3B" w:rsidP="00100D3B">
      <w:pPr>
        <w:tabs>
          <w:tab w:val="left" w:pos="0"/>
          <w:tab w:val="left" w:pos="180"/>
          <w:tab w:val="left" w:pos="450"/>
          <w:tab w:val="left" w:pos="540"/>
        </w:tabs>
        <w:spacing w:after="0" w:line="240" w:lineRule="auto"/>
        <w:ind w:left="1980" w:hanging="1080"/>
        <w:rPr>
          <w:color w:val="auto"/>
          <w:sz w:val="22"/>
          <w:szCs w:val="22"/>
        </w:rPr>
      </w:pPr>
      <w:r w:rsidRPr="00C020CF">
        <w:rPr>
          <w:b/>
          <w:i/>
          <w:color w:val="auto"/>
          <w:sz w:val="22"/>
          <w:szCs w:val="22"/>
        </w:rPr>
        <w:t>Reading:</w:t>
      </w:r>
      <w:r w:rsidRPr="00454AA7">
        <w:rPr>
          <w:color w:val="auto"/>
          <w:sz w:val="22"/>
          <w:szCs w:val="22"/>
        </w:rPr>
        <w:t xml:space="preserve"> </w:t>
      </w:r>
      <w:r>
        <w:rPr>
          <w:color w:val="auto"/>
          <w:sz w:val="22"/>
          <w:szCs w:val="22"/>
        </w:rPr>
        <w:t xml:space="preserve">Robert </w:t>
      </w:r>
      <w:proofErr w:type="spellStart"/>
      <w:r>
        <w:rPr>
          <w:color w:val="auto"/>
          <w:sz w:val="22"/>
          <w:szCs w:val="22"/>
        </w:rPr>
        <w:t>Orsi</w:t>
      </w:r>
      <w:proofErr w:type="spellEnd"/>
      <w:r>
        <w:rPr>
          <w:color w:val="auto"/>
          <w:sz w:val="22"/>
          <w:szCs w:val="22"/>
        </w:rPr>
        <w:t xml:space="preserve">, “The Domus-Centered Society,” from </w:t>
      </w:r>
      <w:r>
        <w:rPr>
          <w:i/>
          <w:color w:val="auto"/>
          <w:sz w:val="22"/>
          <w:szCs w:val="22"/>
        </w:rPr>
        <w:t>The Madonna of 115th Street: Faith and Community in Italian Harlem</w:t>
      </w:r>
      <w:r>
        <w:rPr>
          <w:color w:val="auto"/>
          <w:sz w:val="22"/>
          <w:szCs w:val="22"/>
        </w:rPr>
        <w:t>, pp. 75–106. (</w:t>
      </w:r>
      <w:r w:rsidR="00A21F35">
        <w:rPr>
          <w:color w:val="auto"/>
          <w:sz w:val="22"/>
          <w:szCs w:val="22"/>
        </w:rPr>
        <w:t>Canvas</w:t>
      </w:r>
      <w:r>
        <w:rPr>
          <w:color w:val="auto"/>
          <w:sz w:val="22"/>
          <w:szCs w:val="22"/>
        </w:rPr>
        <w:t>)</w:t>
      </w:r>
    </w:p>
    <w:p w14:paraId="1840749B" w14:textId="77777777" w:rsidR="00100D3B" w:rsidRPr="00C020CF" w:rsidRDefault="00100D3B" w:rsidP="00100D3B">
      <w:pPr>
        <w:tabs>
          <w:tab w:val="left" w:pos="0"/>
          <w:tab w:val="left" w:pos="180"/>
          <w:tab w:val="left" w:pos="450"/>
          <w:tab w:val="left" w:pos="540"/>
        </w:tabs>
        <w:spacing w:after="0" w:line="240" w:lineRule="auto"/>
        <w:ind w:left="720"/>
        <w:rPr>
          <w:color w:val="auto"/>
          <w:sz w:val="22"/>
          <w:szCs w:val="22"/>
        </w:rPr>
      </w:pPr>
    </w:p>
    <w:p w14:paraId="7BC62437" w14:textId="39DECFA3" w:rsidR="00100D3B" w:rsidRPr="00CF082C" w:rsidRDefault="00100D3B" w:rsidP="00100D3B">
      <w:pPr>
        <w:tabs>
          <w:tab w:val="left" w:pos="0"/>
          <w:tab w:val="left" w:pos="180"/>
          <w:tab w:val="left" w:pos="450"/>
          <w:tab w:val="left" w:pos="540"/>
        </w:tabs>
        <w:spacing w:after="40" w:line="240" w:lineRule="auto"/>
        <w:ind w:left="720"/>
        <w:rPr>
          <w:b/>
          <w:color w:val="auto"/>
          <w:sz w:val="22"/>
          <w:szCs w:val="22"/>
        </w:rPr>
      </w:pPr>
      <w:r>
        <w:rPr>
          <w:b/>
          <w:color w:val="auto"/>
          <w:sz w:val="22"/>
          <w:szCs w:val="22"/>
        </w:rPr>
        <w:t>October 2</w:t>
      </w:r>
      <w:r w:rsidRPr="00C020CF">
        <w:rPr>
          <w:b/>
          <w:color w:val="auto"/>
          <w:sz w:val="22"/>
          <w:szCs w:val="22"/>
        </w:rPr>
        <w:t>:</w:t>
      </w:r>
      <w:r w:rsidRPr="00C020CF">
        <w:rPr>
          <w:color w:val="auto"/>
          <w:sz w:val="22"/>
          <w:szCs w:val="22"/>
        </w:rPr>
        <w:t xml:space="preserve"> </w:t>
      </w:r>
      <w:r>
        <w:rPr>
          <w:b/>
          <w:color w:val="auto"/>
          <w:sz w:val="22"/>
          <w:szCs w:val="22"/>
        </w:rPr>
        <w:t>Jewish Women</w:t>
      </w:r>
      <w:r w:rsidR="0015265A">
        <w:rPr>
          <w:b/>
          <w:color w:val="auto"/>
          <w:sz w:val="22"/>
          <w:szCs w:val="22"/>
        </w:rPr>
        <w:t xml:space="preserve"> in the New America</w:t>
      </w:r>
    </w:p>
    <w:p w14:paraId="7B683DE0" w14:textId="6D219E92" w:rsidR="00100D3B" w:rsidRPr="00002BC0" w:rsidRDefault="00100D3B" w:rsidP="00100D3B">
      <w:pPr>
        <w:tabs>
          <w:tab w:val="left" w:pos="180"/>
          <w:tab w:val="left" w:pos="450"/>
          <w:tab w:val="left" w:pos="540"/>
          <w:tab w:val="left" w:pos="720"/>
        </w:tabs>
        <w:spacing w:after="0" w:line="240" w:lineRule="auto"/>
        <w:ind w:left="1980" w:hanging="1080"/>
        <w:rPr>
          <w:color w:val="000000" w:themeColor="text1"/>
          <w:sz w:val="22"/>
          <w:szCs w:val="22"/>
        </w:rPr>
      </w:pPr>
      <w:r w:rsidRPr="00C020CF">
        <w:rPr>
          <w:b/>
          <w:i/>
          <w:color w:val="auto"/>
          <w:sz w:val="22"/>
          <w:szCs w:val="22"/>
        </w:rPr>
        <w:t>Reading:</w:t>
      </w:r>
      <w:r>
        <w:rPr>
          <w:b/>
          <w:color w:val="auto"/>
          <w:sz w:val="22"/>
          <w:szCs w:val="22"/>
        </w:rPr>
        <w:t xml:space="preserve"> </w:t>
      </w:r>
      <w:r>
        <w:rPr>
          <w:color w:val="auto"/>
          <w:sz w:val="22"/>
          <w:szCs w:val="22"/>
        </w:rPr>
        <w:t xml:space="preserve">Paula Hyman, “The Jewish Body Politic: Gendered Politics in the Early Twentieth Century,” </w:t>
      </w:r>
      <w:proofErr w:type="spellStart"/>
      <w:r>
        <w:rPr>
          <w:i/>
          <w:color w:val="auto"/>
          <w:sz w:val="22"/>
          <w:szCs w:val="22"/>
        </w:rPr>
        <w:t>Nashim</w:t>
      </w:r>
      <w:proofErr w:type="spellEnd"/>
      <w:r>
        <w:rPr>
          <w:i/>
          <w:color w:val="auto"/>
          <w:sz w:val="22"/>
          <w:szCs w:val="22"/>
        </w:rPr>
        <w:t>: A Journal of Jewish Women’s Studies and Gender Issues</w:t>
      </w:r>
      <w:r>
        <w:rPr>
          <w:color w:val="auto"/>
          <w:sz w:val="22"/>
          <w:szCs w:val="22"/>
        </w:rPr>
        <w:t xml:space="preserve"> 2 (Spring 5759/1999), pp. 37–51. (</w:t>
      </w:r>
      <w:r w:rsidR="00A21F35">
        <w:rPr>
          <w:color w:val="auto"/>
          <w:sz w:val="22"/>
          <w:szCs w:val="22"/>
        </w:rPr>
        <w:t>Canvas</w:t>
      </w:r>
      <w:r>
        <w:rPr>
          <w:color w:val="auto"/>
          <w:sz w:val="22"/>
          <w:szCs w:val="22"/>
        </w:rPr>
        <w:t>)</w:t>
      </w:r>
    </w:p>
    <w:p w14:paraId="691AA9CB" w14:textId="77777777" w:rsidR="00100D3B" w:rsidRDefault="00100D3B" w:rsidP="00100D3B">
      <w:pPr>
        <w:tabs>
          <w:tab w:val="left" w:pos="180"/>
          <w:tab w:val="left" w:pos="450"/>
          <w:tab w:val="left" w:pos="540"/>
          <w:tab w:val="left" w:pos="720"/>
          <w:tab w:val="left" w:pos="1800"/>
        </w:tabs>
        <w:spacing w:after="0" w:line="240" w:lineRule="auto"/>
        <w:rPr>
          <w:i/>
          <w:color w:val="auto"/>
          <w:sz w:val="22"/>
          <w:szCs w:val="22"/>
          <w:u w:val="single"/>
        </w:rPr>
      </w:pPr>
    </w:p>
    <w:p w14:paraId="3EF0AE7B" w14:textId="77777777" w:rsidR="00100D3B" w:rsidRPr="00841024" w:rsidRDefault="00100D3B" w:rsidP="00100D3B">
      <w:pPr>
        <w:tabs>
          <w:tab w:val="left" w:pos="180"/>
          <w:tab w:val="left" w:pos="630"/>
          <w:tab w:val="left" w:pos="720"/>
          <w:tab w:val="left" w:pos="1800"/>
        </w:tabs>
        <w:spacing w:after="0" w:line="240" w:lineRule="auto"/>
        <w:ind w:left="180"/>
        <w:rPr>
          <w:i/>
          <w:color w:val="auto"/>
          <w:sz w:val="22"/>
          <w:szCs w:val="22"/>
          <w:u w:val="single"/>
        </w:rPr>
      </w:pPr>
      <w:r w:rsidRPr="00C74FAB">
        <w:rPr>
          <w:i/>
          <w:color w:val="auto"/>
          <w:sz w:val="22"/>
          <w:szCs w:val="22"/>
          <w:u w:val="single"/>
        </w:rPr>
        <w:t>Questions for Discussion</w:t>
      </w:r>
      <w:r w:rsidRPr="00C74FAB">
        <w:rPr>
          <w:i/>
          <w:color w:val="auto"/>
          <w:sz w:val="22"/>
          <w:szCs w:val="22"/>
        </w:rPr>
        <w:t>:</w:t>
      </w:r>
      <w:r>
        <w:rPr>
          <w:i/>
          <w:color w:val="auto"/>
          <w:sz w:val="22"/>
          <w:szCs w:val="22"/>
        </w:rPr>
        <w:t xml:space="preserve"> How did religion, ethnicity, and gender intersect in the lives of Catholic women and Jewish women in the early twentieth century? How were these women’s experiences similar and how were they different? To what extent were religious and ethnic identity separate for these women and to what extent were they inseparable? Has that changed as broader American attitudes toward Catholicism and Judaism have shifted?</w:t>
      </w:r>
    </w:p>
    <w:p w14:paraId="08F2BCF7" w14:textId="7D664C66" w:rsidR="00100D3B" w:rsidRDefault="00100D3B" w:rsidP="00100D3B">
      <w:pPr>
        <w:pStyle w:val="Heading1"/>
        <w:tabs>
          <w:tab w:val="left" w:pos="270"/>
        </w:tabs>
        <w:spacing w:before="0" w:line="240" w:lineRule="auto"/>
        <w:ind w:left="360"/>
        <w:rPr>
          <w:rFonts w:ascii="Calisto MT" w:hAnsi="Calisto MT"/>
          <w:color w:val="000000" w:themeColor="text1"/>
          <w:sz w:val="24"/>
          <w:szCs w:val="24"/>
        </w:rPr>
      </w:pPr>
    </w:p>
    <w:p w14:paraId="63480B12" w14:textId="77777777" w:rsidR="00100D3B" w:rsidRPr="00A00F0A" w:rsidRDefault="00100D3B" w:rsidP="00100D3B">
      <w:pPr>
        <w:pStyle w:val="Heading1"/>
        <w:tabs>
          <w:tab w:val="left" w:pos="270"/>
        </w:tabs>
        <w:spacing w:before="0" w:line="240" w:lineRule="auto"/>
        <w:ind w:left="360"/>
        <w:rPr>
          <w:rFonts w:ascii="Calisto MT" w:hAnsi="Calisto MT"/>
          <w:color w:val="000000" w:themeColor="text1"/>
          <w:sz w:val="24"/>
          <w:szCs w:val="24"/>
        </w:rPr>
      </w:pPr>
      <w:r>
        <w:rPr>
          <w:rFonts w:ascii="Calisto MT" w:hAnsi="Calisto MT"/>
          <w:color w:val="000000" w:themeColor="text1"/>
          <w:sz w:val="24"/>
          <w:szCs w:val="24"/>
        </w:rPr>
        <w:t xml:space="preserve">Week 8: </w:t>
      </w:r>
      <w:r w:rsidRPr="00F37741">
        <w:rPr>
          <w:rFonts w:ascii="Calisto MT" w:hAnsi="Calisto MT"/>
          <w:color w:val="000000" w:themeColor="text1"/>
          <w:sz w:val="24"/>
          <w:szCs w:val="24"/>
        </w:rPr>
        <w:t>Women, Men, and Gender Performance in Pentecostal Revivalism</w:t>
      </w:r>
    </w:p>
    <w:p w14:paraId="5DDDAC58" w14:textId="77777777" w:rsidR="00100D3B" w:rsidRDefault="00100D3B" w:rsidP="0015265A">
      <w:pPr>
        <w:tabs>
          <w:tab w:val="left" w:pos="270"/>
        </w:tabs>
        <w:spacing w:before="240" w:line="120" w:lineRule="auto"/>
        <w:ind w:left="360"/>
        <w:rPr>
          <w:smallCaps/>
          <w:color w:val="000000" w:themeColor="text1"/>
          <w:szCs w:val="20"/>
        </w:rPr>
      </w:pPr>
      <w:r>
        <w:rPr>
          <w:smallCaps/>
          <w:color w:val="000000" w:themeColor="text1"/>
          <w:szCs w:val="20"/>
        </w:rPr>
        <w:t>October 7 &amp; 9</w:t>
      </w:r>
    </w:p>
    <w:p w14:paraId="1C29A102" w14:textId="77777777" w:rsidR="00100D3B" w:rsidRPr="00C020CF" w:rsidRDefault="00100D3B" w:rsidP="00100D3B">
      <w:pPr>
        <w:tabs>
          <w:tab w:val="left" w:pos="0"/>
          <w:tab w:val="left" w:pos="180"/>
          <w:tab w:val="left" w:pos="450"/>
          <w:tab w:val="left" w:pos="540"/>
        </w:tabs>
        <w:spacing w:after="40" w:line="240" w:lineRule="auto"/>
        <w:ind w:left="720"/>
        <w:rPr>
          <w:color w:val="auto"/>
          <w:sz w:val="22"/>
          <w:szCs w:val="22"/>
        </w:rPr>
      </w:pPr>
      <w:r>
        <w:rPr>
          <w:b/>
          <w:color w:val="auto"/>
          <w:sz w:val="22"/>
          <w:szCs w:val="22"/>
        </w:rPr>
        <w:t>October 7</w:t>
      </w:r>
      <w:r w:rsidRPr="00C020CF">
        <w:rPr>
          <w:b/>
          <w:color w:val="auto"/>
          <w:sz w:val="22"/>
          <w:szCs w:val="22"/>
        </w:rPr>
        <w:t>:</w:t>
      </w:r>
      <w:r w:rsidRPr="00C020CF">
        <w:rPr>
          <w:color w:val="auto"/>
          <w:sz w:val="22"/>
          <w:szCs w:val="22"/>
        </w:rPr>
        <w:t xml:space="preserve"> </w:t>
      </w:r>
      <w:r>
        <w:rPr>
          <w:b/>
          <w:color w:val="auto"/>
          <w:sz w:val="22"/>
          <w:szCs w:val="22"/>
        </w:rPr>
        <w:t>Gender, Evangelicalism and Sister Aimee</w:t>
      </w:r>
    </w:p>
    <w:p w14:paraId="041298EE" w14:textId="02BDBAB1" w:rsidR="00100D3B" w:rsidRPr="000F1F14" w:rsidRDefault="00100D3B" w:rsidP="00100D3B">
      <w:pPr>
        <w:tabs>
          <w:tab w:val="left" w:pos="0"/>
          <w:tab w:val="left" w:pos="180"/>
          <w:tab w:val="left" w:pos="450"/>
          <w:tab w:val="left" w:pos="540"/>
          <w:tab w:val="left" w:pos="1080"/>
        </w:tabs>
        <w:spacing w:after="0" w:line="240" w:lineRule="auto"/>
        <w:ind w:left="2160" w:hanging="1260"/>
        <w:rPr>
          <w:color w:val="auto"/>
          <w:sz w:val="22"/>
          <w:szCs w:val="22"/>
        </w:rPr>
      </w:pPr>
      <w:r w:rsidRPr="00C020CF">
        <w:rPr>
          <w:b/>
          <w:i/>
          <w:color w:val="auto"/>
          <w:sz w:val="22"/>
          <w:szCs w:val="22"/>
        </w:rPr>
        <w:t>Reading:</w:t>
      </w:r>
      <w:r>
        <w:rPr>
          <w:b/>
          <w:color w:val="auto"/>
          <w:sz w:val="22"/>
          <w:szCs w:val="22"/>
        </w:rPr>
        <w:t xml:space="preserve"> </w:t>
      </w:r>
      <w:r>
        <w:rPr>
          <w:color w:val="auto"/>
          <w:sz w:val="22"/>
          <w:szCs w:val="22"/>
        </w:rPr>
        <w:t xml:space="preserve">Matthew A. Sutton, “‘Between the Refrigerator and the Wildfire’: Aimee Semple McPherson and the Fundamentalist-Modernist Controversy,” </w:t>
      </w:r>
      <w:r>
        <w:rPr>
          <w:i/>
          <w:color w:val="auto"/>
          <w:sz w:val="22"/>
          <w:szCs w:val="22"/>
        </w:rPr>
        <w:t>Church History</w:t>
      </w:r>
      <w:r>
        <w:rPr>
          <w:color w:val="auto"/>
          <w:sz w:val="22"/>
          <w:szCs w:val="22"/>
        </w:rPr>
        <w:t xml:space="preserve"> 72, no. 1 (March 2003): pp.159–188. (</w:t>
      </w:r>
      <w:r w:rsidR="00A21F35">
        <w:rPr>
          <w:color w:val="auto"/>
          <w:sz w:val="22"/>
          <w:szCs w:val="22"/>
        </w:rPr>
        <w:t>Canvas</w:t>
      </w:r>
      <w:r>
        <w:rPr>
          <w:color w:val="auto"/>
          <w:sz w:val="22"/>
          <w:szCs w:val="22"/>
        </w:rPr>
        <w:t>)</w:t>
      </w:r>
    </w:p>
    <w:p w14:paraId="588195B6" w14:textId="77777777" w:rsidR="00100D3B" w:rsidRDefault="00100D3B" w:rsidP="00100D3B">
      <w:pPr>
        <w:tabs>
          <w:tab w:val="left" w:pos="0"/>
          <w:tab w:val="left" w:pos="180"/>
          <w:tab w:val="left" w:pos="450"/>
          <w:tab w:val="left" w:pos="540"/>
        </w:tabs>
        <w:spacing w:after="40" w:line="240" w:lineRule="auto"/>
        <w:ind w:left="1800" w:hanging="1080"/>
        <w:rPr>
          <w:b/>
          <w:color w:val="auto"/>
          <w:sz w:val="22"/>
          <w:szCs w:val="22"/>
        </w:rPr>
      </w:pPr>
    </w:p>
    <w:p w14:paraId="7E594A3E" w14:textId="77777777" w:rsidR="00100D3B" w:rsidRPr="008F518C" w:rsidRDefault="00100D3B" w:rsidP="00100D3B">
      <w:pPr>
        <w:tabs>
          <w:tab w:val="left" w:pos="0"/>
          <w:tab w:val="left" w:pos="180"/>
          <w:tab w:val="left" w:pos="450"/>
          <w:tab w:val="left" w:pos="540"/>
        </w:tabs>
        <w:spacing w:after="40" w:line="240" w:lineRule="auto"/>
        <w:ind w:left="1800" w:hanging="1080"/>
        <w:rPr>
          <w:b/>
          <w:color w:val="auto"/>
          <w:sz w:val="22"/>
          <w:szCs w:val="22"/>
        </w:rPr>
      </w:pPr>
      <w:r>
        <w:rPr>
          <w:b/>
          <w:color w:val="auto"/>
          <w:sz w:val="22"/>
          <w:szCs w:val="22"/>
        </w:rPr>
        <w:t>October 9</w:t>
      </w:r>
      <w:r w:rsidRPr="00C020CF">
        <w:rPr>
          <w:b/>
          <w:color w:val="auto"/>
          <w:sz w:val="22"/>
          <w:szCs w:val="22"/>
        </w:rPr>
        <w:t>:</w:t>
      </w:r>
      <w:r w:rsidRPr="00C020CF">
        <w:rPr>
          <w:color w:val="auto"/>
          <w:sz w:val="22"/>
          <w:szCs w:val="22"/>
        </w:rPr>
        <w:t xml:space="preserve"> </w:t>
      </w:r>
      <w:r w:rsidRPr="008F518C">
        <w:rPr>
          <w:b/>
          <w:color w:val="auto"/>
          <w:sz w:val="22"/>
          <w:szCs w:val="22"/>
        </w:rPr>
        <w:t>M</w:t>
      </w:r>
      <w:r>
        <w:rPr>
          <w:b/>
          <w:color w:val="auto"/>
          <w:sz w:val="22"/>
          <w:szCs w:val="22"/>
        </w:rPr>
        <w:t>anliness, Whiteness, and M</w:t>
      </w:r>
      <w:r w:rsidRPr="008F518C">
        <w:rPr>
          <w:b/>
          <w:color w:val="auto"/>
          <w:sz w:val="22"/>
          <w:szCs w:val="22"/>
        </w:rPr>
        <w:t>uscular Christianity</w:t>
      </w:r>
    </w:p>
    <w:p w14:paraId="428238A4" w14:textId="4A268319" w:rsidR="00100D3B" w:rsidRDefault="00100D3B" w:rsidP="00100D3B">
      <w:pPr>
        <w:tabs>
          <w:tab w:val="left" w:pos="0"/>
          <w:tab w:val="left" w:pos="180"/>
          <w:tab w:val="left" w:pos="450"/>
          <w:tab w:val="left" w:pos="540"/>
          <w:tab w:val="left" w:pos="1080"/>
        </w:tabs>
        <w:spacing w:after="0" w:line="240" w:lineRule="auto"/>
        <w:ind w:left="2160" w:hanging="1260"/>
        <w:rPr>
          <w:color w:val="auto"/>
          <w:sz w:val="22"/>
          <w:szCs w:val="22"/>
        </w:rPr>
      </w:pPr>
      <w:r w:rsidRPr="00C020CF">
        <w:rPr>
          <w:b/>
          <w:i/>
          <w:color w:val="auto"/>
          <w:sz w:val="22"/>
          <w:szCs w:val="22"/>
        </w:rPr>
        <w:t>Reading:</w:t>
      </w:r>
      <w:r>
        <w:rPr>
          <w:b/>
          <w:color w:val="auto"/>
          <w:sz w:val="22"/>
          <w:szCs w:val="22"/>
        </w:rPr>
        <w:t xml:space="preserve"> </w:t>
      </w:r>
      <w:r>
        <w:rPr>
          <w:color w:val="auto"/>
          <w:sz w:val="22"/>
          <w:szCs w:val="22"/>
        </w:rPr>
        <w:t xml:space="preserve">Stephen Prothero, “Manly Redeemer,” from </w:t>
      </w:r>
      <w:r>
        <w:rPr>
          <w:i/>
          <w:color w:val="auto"/>
          <w:sz w:val="22"/>
          <w:szCs w:val="22"/>
        </w:rPr>
        <w:t xml:space="preserve">American Jesus: How the Son of God Became a National Icon, </w:t>
      </w:r>
      <w:r>
        <w:rPr>
          <w:color w:val="auto"/>
          <w:sz w:val="22"/>
          <w:szCs w:val="22"/>
        </w:rPr>
        <w:t>pp. 87–124. (</w:t>
      </w:r>
      <w:r w:rsidR="00A21F35">
        <w:rPr>
          <w:color w:val="auto"/>
          <w:sz w:val="22"/>
          <w:szCs w:val="22"/>
        </w:rPr>
        <w:t>Canvas</w:t>
      </w:r>
      <w:r>
        <w:rPr>
          <w:color w:val="auto"/>
          <w:sz w:val="22"/>
          <w:szCs w:val="22"/>
        </w:rPr>
        <w:t>)</w:t>
      </w:r>
    </w:p>
    <w:p w14:paraId="18C3B8D5" w14:textId="77777777" w:rsidR="00100D3B" w:rsidRPr="00C020CF" w:rsidRDefault="00100D3B" w:rsidP="00100D3B">
      <w:pPr>
        <w:tabs>
          <w:tab w:val="left" w:pos="0"/>
          <w:tab w:val="left" w:pos="180"/>
          <w:tab w:val="left" w:pos="450"/>
          <w:tab w:val="left" w:pos="540"/>
        </w:tabs>
        <w:spacing w:after="0" w:line="240" w:lineRule="auto"/>
        <w:ind w:left="720"/>
        <w:rPr>
          <w:color w:val="auto"/>
          <w:sz w:val="22"/>
          <w:szCs w:val="22"/>
        </w:rPr>
      </w:pPr>
    </w:p>
    <w:p w14:paraId="27968146" w14:textId="77777777" w:rsidR="00100D3B" w:rsidRDefault="00100D3B" w:rsidP="00100D3B">
      <w:pPr>
        <w:tabs>
          <w:tab w:val="left" w:pos="180"/>
          <w:tab w:val="left" w:pos="450"/>
          <w:tab w:val="left" w:pos="540"/>
          <w:tab w:val="left" w:pos="720"/>
          <w:tab w:val="left" w:pos="1800"/>
        </w:tabs>
        <w:spacing w:after="0" w:line="240" w:lineRule="auto"/>
        <w:rPr>
          <w:i/>
          <w:color w:val="auto"/>
          <w:sz w:val="22"/>
          <w:szCs w:val="22"/>
          <w:u w:val="single"/>
        </w:rPr>
      </w:pPr>
    </w:p>
    <w:p w14:paraId="2DE93210" w14:textId="5759FAF4" w:rsidR="00100D3B" w:rsidRPr="002F5D55" w:rsidRDefault="00100D3B" w:rsidP="002F5D55">
      <w:pPr>
        <w:tabs>
          <w:tab w:val="left" w:pos="180"/>
          <w:tab w:val="left" w:pos="720"/>
          <w:tab w:val="left" w:pos="1800"/>
        </w:tabs>
        <w:spacing w:after="0" w:line="240" w:lineRule="auto"/>
        <w:ind w:left="720" w:hanging="360"/>
        <w:rPr>
          <w:i/>
          <w:color w:val="auto"/>
          <w:sz w:val="22"/>
          <w:szCs w:val="22"/>
        </w:rPr>
      </w:pPr>
      <w:r w:rsidRPr="00AF27CD">
        <w:rPr>
          <w:i/>
          <w:color w:val="auto"/>
          <w:sz w:val="22"/>
          <w:szCs w:val="22"/>
          <w:u w:val="single"/>
        </w:rPr>
        <w:t>Questions for Discussion</w:t>
      </w:r>
      <w:r w:rsidRPr="00AF27CD">
        <w:rPr>
          <w:i/>
          <w:color w:val="auto"/>
          <w:sz w:val="22"/>
          <w:szCs w:val="22"/>
        </w:rPr>
        <w:t>: How do these perspectives on early-twentieth-century religious and reform movements diverge from what we’ve read over the past two weeks?</w:t>
      </w:r>
      <w:r>
        <w:rPr>
          <w:i/>
          <w:color w:val="auto"/>
          <w:sz w:val="22"/>
          <w:szCs w:val="22"/>
        </w:rPr>
        <w:t xml:space="preserve"> How would you put Prothero and Sutton into conversation with Kern, Butler, </w:t>
      </w:r>
      <w:proofErr w:type="spellStart"/>
      <w:r>
        <w:rPr>
          <w:i/>
          <w:color w:val="auto"/>
          <w:sz w:val="22"/>
          <w:szCs w:val="22"/>
        </w:rPr>
        <w:t>Orsi</w:t>
      </w:r>
      <w:proofErr w:type="spellEnd"/>
      <w:r>
        <w:rPr>
          <w:i/>
          <w:color w:val="auto"/>
          <w:sz w:val="22"/>
          <w:szCs w:val="22"/>
        </w:rPr>
        <w:t>, and Hyman? How do Prothero’s sources and his way of telling history differ from the other articles we’ve been reading? What do cultural histories like this add to our ways of understanding history?</w:t>
      </w:r>
    </w:p>
    <w:p w14:paraId="78470364" w14:textId="77777777" w:rsidR="002F5D55" w:rsidRDefault="002F5D55" w:rsidP="002F5D55">
      <w:pPr>
        <w:jc w:val="center"/>
        <w:rPr>
          <w:rFonts w:ascii="Calisto MT" w:hAnsi="Calisto MT"/>
          <w:b/>
          <w:color w:val="000000" w:themeColor="text1"/>
          <w:sz w:val="24"/>
        </w:rPr>
      </w:pPr>
    </w:p>
    <w:p w14:paraId="31FD4493" w14:textId="18D93B9A" w:rsidR="002F5D55" w:rsidRPr="002F5D55" w:rsidRDefault="002F5D55" w:rsidP="002F5D55">
      <w:pPr>
        <w:jc w:val="center"/>
        <w:rPr>
          <w:rFonts w:ascii="Calisto MT" w:hAnsi="Calisto MT"/>
          <w:b/>
          <w:color w:val="000000" w:themeColor="text1"/>
          <w:sz w:val="24"/>
        </w:rPr>
      </w:pPr>
      <w:r>
        <w:rPr>
          <w:rFonts w:ascii="Calisto MT" w:hAnsi="Calisto MT"/>
          <w:b/>
          <w:color w:val="000000" w:themeColor="text1"/>
          <w:sz w:val="24"/>
        </w:rPr>
        <w:t>There will be no class on October 14 or October 16. Happy Fall Break!</w:t>
      </w:r>
    </w:p>
    <w:p w14:paraId="29F6878B" w14:textId="77777777" w:rsidR="002F5D55" w:rsidRDefault="002F5D55" w:rsidP="00100D3B">
      <w:pPr>
        <w:pStyle w:val="Heading1"/>
        <w:tabs>
          <w:tab w:val="left" w:pos="270"/>
        </w:tabs>
        <w:spacing w:before="0" w:line="240" w:lineRule="auto"/>
        <w:ind w:left="360"/>
        <w:rPr>
          <w:rFonts w:ascii="Calisto MT" w:hAnsi="Calisto MT"/>
          <w:color w:val="000000" w:themeColor="text1"/>
          <w:sz w:val="24"/>
          <w:szCs w:val="24"/>
        </w:rPr>
      </w:pPr>
    </w:p>
    <w:p w14:paraId="54296BB1" w14:textId="0536AD94" w:rsidR="00100D3B" w:rsidRPr="00ED21C3" w:rsidRDefault="002F5D55" w:rsidP="00100D3B">
      <w:pPr>
        <w:pStyle w:val="Heading1"/>
        <w:tabs>
          <w:tab w:val="left" w:pos="270"/>
        </w:tabs>
        <w:spacing w:before="0" w:line="240" w:lineRule="auto"/>
        <w:ind w:left="360"/>
        <w:rPr>
          <w:rFonts w:ascii="Calisto MT" w:hAnsi="Calisto MT"/>
          <w:i/>
          <w:color w:val="000000" w:themeColor="text1"/>
          <w:sz w:val="24"/>
          <w:szCs w:val="24"/>
        </w:rPr>
      </w:pPr>
      <w:r>
        <w:rPr>
          <w:rFonts w:ascii="Calisto MT" w:hAnsi="Calisto MT"/>
          <w:color w:val="000000" w:themeColor="text1"/>
          <w:sz w:val="24"/>
          <w:szCs w:val="24"/>
        </w:rPr>
        <w:t>Week 9</w:t>
      </w:r>
      <w:r w:rsidR="00100D3B">
        <w:rPr>
          <w:rFonts w:ascii="Calisto MT" w:hAnsi="Calisto MT"/>
          <w:color w:val="000000" w:themeColor="text1"/>
          <w:sz w:val="24"/>
          <w:szCs w:val="24"/>
        </w:rPr>
        <w:t>: Feminist and Anti-Feminist Currents in Late Twentieth-Century Christianity</w:t>
      </w:r>
    </w:p>
    <w:p w14:paraId="54153F83" w14:textId="77777777" w:rsidR="00100D3B" w:rsidRDefault="00100D3B" w:rsidP="0015265A">
      <w:pPr>
        <w:tabs>
          <w:tab w:val="left" w:pos="270"/>
        </w:tabs>
        <w:spacing w:before="240" w:line="120" w:lineRule="auto"/>
        <w:ind w:left="360"/>
        <w:rPr>
          <w:smallCaps/>
          <w:color w:val="000000" w:themeColor="text1"/>
          <w:szCs w:val="20"/>
        </w:rPr>
      </w:pPr>
      <w:r>
        <w:rPr>
          <w:smallCaps/>
          <w:color w:val="000000" w:themeColor="text1"/>
          <w:szCs w:val="20"/>
        </w:rPr>
        <w:t xml:space="preserve">October 21 </w:t>
      </w:r>
      <w:proofErr w:type="gramStart"/>
      <w:r>
        <w:rPr>
          <w:smallCaps/>
          <w:color w:val="000000" w:themeColor="text1"/>
          <w:szCs w:val="20"/>
        </w:rPr>
        <w:t>&amp;  23</w:t>
      </w:r>
      <w:proofErr w:type="gramEnd"/>
    </w:p>
    <w:p w14:paraId="4E32791A" w14:textId="77777777" w:rsidR="00100D3B" w:rsidRPr="00C020CF" w:rsidRDefault="00100D3B" w:rsidP="00100D3B">
      <w:pPr>
        <w:tabs>
          <w:tab w:val="left" w:pos="0"/>
          <w:tab w:val="left" w:pos="180"/>
          <w:tab w:val="left" w:pos="450"/>
          <w:tab w:val="left" w:pos="540"/>
        </w:tabs>
        <w:spacing w:after="40" w:line="240" w:lineRule="auto"/>
        <w:ind w:left="720"/>
        <w:rPr>
          <w:color w:val="auto"/>
          <w:sz w:val="22"/>
          <w:szCs w:val="22"/>
        </w:rPr>
      </w:pPr>
      <w:r>
        <w:rPr>
          <w:b/>
          <w:color w:val="auto"/>
          <w:sz w:val="22"/>
          <w:szCs w:val="22"/>
        </w:rPr>
        <w:t>October 21</w:t>
      </w:r>
      <w:r w:rsidRPr="00C020CF">
        <w:rPr>
          <w:b/>
          <w:color w:val="auto"/>
          <w:sz w:val="22"/>
          <w:szCs w:val="22"/>
        </w:rPr>
        <w:t>:</w:t>
      </w:r>
      <w:r w:rsidRPr="00C020CF">
        <w:rPr>
          <w:color w:val="auto"/>
          <w:sz w:val="22"/>
          <w:szCs w:val="22"/>
        </w:rPr>
        <w:t xml:space="preserve"> </w:t>
      </w:r>
      <w:r>
        <w:rPr>
          <w:b/>
          <w:color w:val="auto"/>
          <w:sz w:val="22"/>
          <w:szCs w:val="22"/>
        </w:rPr>
        <w:t>Feminist and Womanist Theologies</w:t>
      </w:r>
    </w:p>
    <w:p w14:paraId="015CC599" w14:textId="77777777" w:rsidR="00100D3B" w:rsidRDefault="00100D3B" w:rsidP="00100D3B">
      <w:pPr>
        <w:tabs>
          <w:tab w:val="left" w:pos="180"/>
          <w:tab w:val="left" w:pos="450"/>
          <w:tab w:val="left" w:pos="540"/>
          <w:tab w:val="left" w:pos="720"/>
        </w:tabs>
        <w:spacing w:after="0" w:line="240" w:lineRule="auto"/>
        <w:ind w:left="2160" w:hanging="1260"/>
        <w:rPr>
          <w:color w:val="auto"/>
          <w:sz w:val="22"/>
          <w:szCs w:val="22"/>
        </w:rPr>
      </w:pPr>
      <w:r w:rsidRPr="00C020CF">
        <w:rPr>
          <w:b/>
          <w:i/>
          <w:color w:val="auto"/>
          <w:sz w:val="22"/>
          <w:szCs w:val="22"/>
        </w:rPr>
        <w:t>Reading:</w:t>
      </w:r>
      <w:r>
        <w:rPr>
          <w:b/>
          <w:color w:val="auto"/>
          <w:sz w:val="22"/>
          <w:szCs w:val="22"/>
        </w:rPr>
        <w:t xml:space="preserve"> </w:t>
      </w:r>
      <w:r>
        <w:rPr>
          <w:color w:val="auto"/>
          <w:sz w:val="22"/>
          <w:szCs w:val="22"/>
        </w:rPr>
        <w:t xml:space="preserve">Ann </w:t>
      </w:r>
      <w:proofErr w:type="spellStart"/>
      <w:r>
        <w:rPr>
          <w:color w:val="auto"/>
          <w:sz w:val="22"/>
          <w:szCs w:val="22"/>
        </w:rPr>
        <w:t>Braude</w:t>
      </w:r>
      <w:proofErr w:type="spellEnd"/>
      <w:r>
        <w:rPr>
          <w:color w:val="auto"/>
          <w:sz w:val="22"/>
          <w:szCs w:val="22"/>
        </w:rPr>
        <w:t xml:space="preserve">, “Faith, Feminism, and History,” in </w:t>
      </w:r>
      <w:r>
        <w:rPr>
          <w:i/>
          <w:color w:val="auto"/>
          <w:sz w:val="22"/>
          <w:szCs w:val="22"/>
        </w:rPr>
        <w:t>The Religious History of American Women</w:t>
      </w:r>
      <w:r>
        <w:rPr>
          <w:color w:val="auto"/>
          <w:sz w:val="22"/>
          <w:szCs w:val="22"/>
        </w:rPr>
        <w:t>, pp. 232–252.</w:t>
      </w:r>
    </w:p>
    <w:p w14:paraId="5F152851" w14:textId="48FAD695" w:rsidR="00100D3B" w:rsidRPr="00842D65" w:rsidRDefault="00100D3B" w:rsidP="00100D3B">
      <w:pPr>
        <w:tabs>
          <w:tab w:val="left" w:pos="180"/>
          <w:tab w:val="left" w:pos="450"/>
          <w:tab w:val="left" w:pos="540"/>
          <w:tab w:val="left" w:pos="720"/>
        </w:tabs>
        <w:spacing w:after="0" w:line="240" w:lineRule="auto"/>
        <w:ind w:left="2160" w:hanging="360"/>
        <w:rPr>
          <w:color w:val="000000" w:themeColor="text1"/>
          <w:sz w:val="22"/>
          <w:szCs w:val="22"/>
        </w:rPr>
      </w:pPr>
      <w:r>
        <w:rPr>
          <w:color w:val="000000" w:themeColor="text1"/>
          <w:sz w:val="22"/>
          <w:szCs w:val="22"/>
        </w:rPr>
        <w:t xml:space="preserve">Patricia-Anne Johnson, “Womanist Theology as Counter-Narrative,” from </w:t>
      </w:r>
      <w:r>
        <w:rPr>
          <w:i/>
          <w:color w:val="000000" w:themeColor="text1"/>
          <w:sz w:val="22"/>
          <w:szCs w:val="22"/>
        </w:rPr>
        <w:t>Gender, Ethnicity, and Religion: Views from the Other Side</w:t>
      </w:r>
      <w:r>
        <w:rPr>
          <w:color w:val="000000" w:themeColor="text1"/>
          <w:sz w:val="22"/>
          <w:szCs w:val="22"/>
        </w:rPr>
        <w:t xml:space="preserve">, ed. Rosemary Radford </w:t>
      </w:r>
      <w:proofErr w:type="spellStart"/>
      <w:r>
        <w:rPr>
          <w:color w:val="000000" w:themeColor="text1"/>
          <w:sz w:val="22"/>
          <w:szCs w:val="22"/>
        </w:rPr>
        <w:t>Ruether</w:t>
      </w:r>
      <w:proofErr w:type="spellEnd"/>
      <w:r>
        <w:rPr>
          <w:color w:val="000000" w:themeColor="text1"/>
          <w:sz w:val="22"/>
          <w:szCs w:val="22"/>
        </w:rPr>
        <w:t xml:space="preserve">, pp. 197–214. </w:t>
      </w:r>
      <w:r>
        <w:rPr>
          <w:color w:val="auto"/>
          <w:sz w:val="22"/>
          <w:szCs w:val="22"/>
        </w:rPr>
        <w:t>(</w:t>
      </w:r>
      <w:r w:rsidR="00A21F35">
        <w:rPr>
          <w:color w:val="auto"/>
          <w:sz w:val="22"/>
          <w:szCs w:val="22"/>
        </w:rPr>
        <w:t>Canvas</w:t>
      </w:r>
      <w:r>
        <w:rPr>
          <w:color w:val="auto"/>
          <w:sz w:val="22"/>
          <w:szCs w:val="22"/>
        </w:rPr>
        <w:t>)</w:t>
      </w:r>
    </w:p>
    <w:p w14:paraId="49B88BEF" w14:textId="2C33E289" w:rsidR="00100D3B" w:rsidRDefault="00100D3B" w:rsidP="00100D3B">
      <w:pPr>
        <w:tabs>
          <w:tab w:val="left" w:pos="0"/>
          <w:tab w:val="left" w:pos="180"/>
          <w:tab w:val="left" w:pos="450"/>
          <w:tab w:val="left" w:pos="540"/>
        </w:tabs>
        <w:spacing w:after="40" w:line="240" w:lineRule="auto"/>
        <w:ind w:left="1800" w:hanging="1080"/>
        <w:rPr>
          <w:b/>
          <w:color w:val="auto"/>
          <w:sz w:val="22"/>
          <w:szCs w:val="22"/>
        </w:rPr>
      </w:pPr>
    </w:p>
    <w:p w14:paraId="47DD3354" w14:textId="77777777" w:rsidR="00100D3B" w:rsidRPr="00C020CF" w:rsidRDefault="00100D3B" w:rsidP="00100D3B">
      <w:pPr>
        <w:tabs>
          <w:tab w:val="left" w:pos="0"/>
          <w:tab w:val="left" w:pos="180"/>
          <w:tab w:val="left" w:pos="450"/>
          <w:tab w:val="left" w:pos="540"/>
        </w:tabs>
        <w:spacing w:after="40" w:line="240" w:lineRule="auto"/>
        <w:ind w:left="1800" w:hanging="1080"/>
        <w:rPr>
          <w:color w:val="auto"/>
          <w:sz w:val="22"/>
          <w:szCs w:val="22"/>
        </w:rPr>
      </w:pPr>
      <w:r>
        <w:rPr>
          <w:b/>
          <w:color w:val="auto"/>
          <w:sz w:val="22"/>
          <w:szCs w:val="22"/>
        </w:rPr>
        <w:t>October 23</w:t>
      </w:r>
      <w:r w:rsidRPr="00C020CF">
        <w:rPr>
          <w:b/>
          <w:color w:val="auto"/>
          <w:sz w:val="22"/>
          <w:szCs w:val="22"/>
        </w:rPr>
        <w:t>:</w:t>
      </w:r>
      <w:r w:rsidRPr="00C020CF">
        <w:rPr>
          <w:color w:val="auto"/>
          <w:sz w:val="22"/>
          <w:szCs w:val="22"/>
        </w:rPr>
        <w:t xml:space="preserve"> </w:t>
      </w:r>
      <w:r>
        <w:rPr>
          <w:b/>
          <w:color w:val="auto"/>
          <w:sz w:val="22"/>
          <w:szCs w:val="22"/>
        </w:rPr>
        <w:t>Women, Gender and the Rise of the New Christian Right</w:t>
      </w:r>
    </w:p>
    <w:p w14:paraId="0C06FFC0" w14:textId="5521AB94" w:rsidR="00100D3B" w:rsidRDefault="00100D3B" w:rsidP="00100D3B">
      <w:pPr>
        <w:tabs>
          <w:tab w:val="left" w:pos="0"/>
          <w:tab w:val="left" w:pos="180"/>
          <w:tab w:val="left" w:pos="450"/>
          <w:tab w:val="left" w:pos="540"/>
        </w:tabs>
        <w:spacing w:after="0" w:line="240" w:lineRule="auto"/>
        <w:ind w:left="1980" w:hanging="1080"/>
        <w:rPr>
          <w:color w:val="auto"/>
          <w:sz w:val="22"/>
          <w:szCs w:val="22"/>
        </w:rPr>
      </w:pPr>
      <w:r w:rsidRPr="00C020CF">
        <w:rPr>
          <w:b/>
          <w:i/>
          <w:color w:val="auto"/>
          <w:sz w:val="22"/>
          <w:szCs w:val="22"/>
        </w:rPr>
        <w:t>Reading:</w:t>
      </w:r>
      <w:r w:rsidRPr="00F37741">
        <w:rPr>
          <w:color w:val="auto"/>
          <w:sz w:val="22"/>
          <w:szCs w:val="22"/>
        </w:rPr>
        <w:t xml:space="preserve"> </w:t>
      </w:r>
      <w:r>
        <w:rPr>
          <w:color w:val="auto"/>
          <w:sz w:val="22"/>
          <w:szCs w:val="22"/>
        </w:rPr>
        <w:t xml:space="preserve">R. Marie Griffith, “Submissive Wives, Wounded Daughters, and Female Soldiers: Prayer and Christian Womanhood in the Women’s Aglow Fellowship,” from </w:t>
      </w:r>
      <w:r>
        <w:rPr>
          <w:i/>
          <w:color w:val="auto"/>
          <w:sz w:val="22"/>
          <w:szCs w:val="22"/>
        </w:rPr>
        <w:t>Lived Religion in America: Toward a History of Practice</w:t>
      </w:r>
      <w:r>
        <w:rPr>
          <w:color w:val="auto"/>
          <w:sz w:val="22"/>
          <w:szCs w:val="22"/>
        </w:rPr>
        <w:t>, ed. David D. Hall, pp. 160–195. (</w:t>
      </w:r>
      <w:r w:rsidR="00A21F35">
        <w:rPr>
          <w:color w:val="auto"/>
          <w:sz w:val="22"/>
          <w:szCs w:val="22"/>
        </w:rPr>
        <w:t>Canvas</w:t>
      </w:r>
      <w:r>
        <w:rPr>
          <w:color w:val="auto"/>
          <w:sz w:val="22"/>
          <w:szCs w:val="22"/>
        </w:rPr>
        <w:t>)</w:t>
      </w:r>
    </w:p>
    <w:p w14:paraId="038E2140" w14:textId="77777777" w:rsidR="00100D3B" w:rsidRPr="00C020CF" w:rsidRDefault="00100D3B" w:rsidP="00100D3B">
      <w:pPr>
        <w:tabs>
          <w:tab w:val="left" w:pos="0"/>
          <w:tab w:val="left" w:pos="180"/>
          <w:tab w:val="left" w:pos="450"/>
          <w:tab w:val="left" w:pos="540"/>
        </w:tabs>
        <w:spacing w:after="0" w:line="240" w:lineRule="auto"/>
        <w:ind w:left="720"/>
        <w:rPr>
          <w:color w:val="auto"/>
          <w:sz w:val="22"/>
          <w:szCs w:val="22"/>
        </w:rPr>
      </w:pPr>
    </w:p>
    <w:p w14:paraId="7E9E4613" w14:textId="77777777" w:rsidR="00100D3B" w:rsidRDefault="00100D3B" w:rsidP="00100D3B">
      <w:pPr>
        <w:tabs>
          <w:tab w:val="left" w:pos="180"/>
          <w:tab w:val="left" w:pos="450"/>
          <w:tab w:val="left" w:pos="540"/>
          <w:tab w:val="left" w:pos="720"/>
          <w:tab w:val="left" w:pos="1800"/>
        </w:tabs>
        <w:spacing w:after="0" w:line="240" w:lineRule="auto"/>
        <w:rPr>
          <w:i/>
          <w:color w:val="auto"/>
          <w:sz w:val="22"/>
          <w:szCs w:val="22"/>
          <w:u w:val="single"/>
        </w:rPr>
      </w:pPr>
    </w:p>
    <w:p w14:paraId="18F33F17" w14:textId="77777777" w:rsidR="00100D3B" w:rsidRDefault="00100D3B" w:rsidP="00100D3B">
      <w:pPr>
        <w:tabs>
          <w:tab w:val="left" w:pos="180"/>
          <w:tab w:val="left" w:pos="450"/>
          <w:tab w:val="left" w:pos="540"/>
          <w:tab w:val="left" w:pos="720"/>
          <w:tab w:val="left" w:pos="1800"/>
        </w:tabs>
        <w:spacing w:after="0" w:line="240" w:lineRule="auto"/>
        <w:ind w:left="720" w:hanging="360"/>
        <w:rPr>
          <w:i/>
          <w:color w:val="auto"/>
          <w:sz w:val="22"/>
          <w:szCs w:val="22"/>
        </w:rPr>
      </w:pPr>
      <w:r w:rsidRPr="00550422">
        <w:rPr>
          <w:i/>
          <w:color w:val="auto"/>
          <w:sz w:val="22"/>
          <w:szCs w:val="22"/>
          <w:u w:val="single"/>
        </w:rPr>
        <w:t>Questions for Discussion</w:t>
      </w:r>
      <w:r w:rsidRPr="00550422">
        <w:rPr>
          <w:i/>
          <w:color w:val="auto"/>
          <w:sz w:val="22"/>
          <w:szCs w:val="22"/>
        </w:rPr>
        <w:t>:</w:t>
      </w:r>
      <w:r>
        <w:rPr>
          <w:i/>
          <w:color w:val="auto"/>
          <w:sz w:val="22"/>
          <w:szCs w:val="22"/>
        </w:rPr>
        <w:t xml:space="preserve"> Why and how have religious women been excluded from our narratives about modern feminism? How and why have some religious women rejected association with the feminist movement? How do womanist critiques of feminism differ from conservative evangelical critiques of the movement? What attracts some women to feminism, others to womanism, and others to conservative gender ideologies?</w:t>
      </w:r>
    </w:p>
    <w:p w14:paraId="46C81651" w14:textId="77777777" w:rsidR="00100D3B" w:rsidRDefault="00100D3B" w:rsidP="00100D3B"/>
    <w:p w14:paraId="6A769713" w14:textId="7150DD15" w:rsidR="00571C4A" w:rsidRPr="002F5D55" w:rsidRDefault="00571C4A" w:rsidP="00571C4A">
      <w:pPr>
        <w:tabs>
          <w:tab w:val="left" w:pos="450"/>
          <w:tab w:val="left" w:pos="540"/>
        </w:tabs>
        <w:spacing w:after="0" w:line="240" w:lineRule="auto"/>
        <w:jc w:val="center"/>
        <w:rPr>
          <w:b/>
          <w:color w:val="auto"/>
          <w:sz w:val="24"/>
        </w:rPr>
      </w:pPr>
      <w:r w:rsidRPr="002F5D55">
        <w:rPr>
          <w:b/>
          <w:color w:val="auto"/>
          <w:sz w:val="24"/>
          <w:u w:val="single"/>
        </w:rPr>
        <w:t>Annotated Bibliography Due</w:t>
      </w:r>
      <w:r w:rsidRPr="002F5D55">
        <w:rPr>
          <w:b/>
          <w:color w:val="auto"/>
          <w:sz w:val="24"/>
        </w:rPr>
        <w:t xml:space="preserve"> by 11:59 P.M. on Thursday, October 23 via </w:t>
      </w:r>
      <w:r w:rsidR="00A21F35">
        <w:rPr>
          <w:b/>
          <w:color w:val="auto"/>
          <w:sz w:val="24"/>
        </w:rPr>
        <w:t>Canvas</w:t>
      </w:r>
    </w:p>
    <w:p w14:paraId="5C3C7E63" w14:textId="77777777" w:rsidR="002F5D55" w:rsidRDefault="002F5D55" w:rsidP="00100D3B">
      <w:pPr>
        <w:pStyle w:val="Heading1"/>
        <w:tabs>
          <w:tab w:val="left" w:pos="270"/>
        </w:tabs>
        <w:spacing w:before="0" w:line="240" w:lineRule="auto"/>
        <w:ind w:left="360"/>
        <w:rPr>
          <w:rFonts w:asciiTheme="minorHAnsi" w:eastAsiaTheme="minorEastAsia" w:hAnsiTheme="minorHAnsi" w:cstheme="minorBidi"/>
          <w:bCs w:val="0"/>
          <w:color w:val="404040" w:themeColor="text1" w:themeTint="BF"/>
          <w:sz w:val="20"/>
          <w:szCs w:val="24"/>
        </w:rPr>
      </w:pPr>
    </w:p>
    <w:p w14:paraId="206CDFA8" w14:textId="77777777" w:rsidR="0015265A" w:rsidRDefault="0015265A" w:rsidP="002F5D55">
      <w:pPr>
        <w:pStyle w:val="Heading1"/>
        <w:tabs>
          <w:tab w:val="left" w:pos="270"/>
        </w:tabs>
        <w:spacing w:before="0" w:line="240" w:lineRule="auto"/>
        <w:rPr>
          <w:rFonts w:ascii="Calisto MT" w:hAnsi="Calisto MT"/>
          <w:color w:val="000000" w:themeColor="text1"/>
          <w:sz w:val="24"/>
          <w:szCs w:val="24"/>
        </w:rPr>
      </w:pPr>
    </w:p>
    <w:p w14:paraId="14333443" w14:textId="3BEB6BED" w:rsidR="00100D3B" w:rsidRPr="002D7D31" w:rsidRDefault="002F5D55" w:rsidP="002F5D55">
      <w:pPr>
        <w:pStyle w:val="Heading1"/>
        <w:tabs>
          <w:tab w:val="left" w:pos="270"/>
        </w:tabs>
        <w:spacing w:before="0" w:line="240" w:lineRule="auto"/>
        <w:rPr>
          <w:rFonts w:ascii="Calisto MT" w:hAnsi="Calisto MT"/>
          <w:color w:val="000000" w:themeColor="text1"/>
          <w:sz w:val="24"/>
          <w:szCs w:val="24"/>
        </w:rPr>
      </w:pPr>
      <w:r>
        <w:rPr>
          <w:rFonts w:ascii="Calisto MT" w:hAnsi="Calisto MT"/>
          <w:color w:val="000000" w:themeColor="text1"/>
          <w:sz w:val="24"/>
          <w:szCs w:val="24"/>
        </w:rPr>
        <w:t>Week 10</w:t>
      </w:r>
      <w:r w:rsidR="00100D3B" w:rsidRPr="002D7D31">
        <w:rPr>
          <w:rFonts w:ascii="Calisto MT" w:hAnsi="Calisto MT"/>
          <w:color w:val="000000" w:themeColor="text1"/>
          <w:sz w:val="24"/>
          <w:szCs w:val="24"/>
        </w:rPr>
        <w:t xml:space="preserve">: </w:t>
      </w:r>
      <w:r w:rsidR="00100D3B" w:rsidRPr="008F21BC">
        <w:rPr>
          <w:rFonts w:ascii="Calisto MT" w:hAnsi="Calisto MT"/>
          <w:color w:val="000000" w:themeColor="text1"/>
          <w:sz w:val="24"/>
          <w:szCs w:val="24"/>
        </w:rPr>
        <w:t>Women and Devotion in New Immigrant Communities</w:t>
      </w:r>
    </w:p>
    <w:p w14:paraId="0B68A604" w14:textId="77777777" w:rsidR="00100D3B" w:rsidRPr="002D7D31" w:rsidRDefault="00100D3B" w:rsidP="0015265A">
      <w:pPr>
        <w:tabs>
          <w:tab w:val="left" w:pos="270"/>
        </w:tabs>
        <w:spacing w:before="240" w:line="120" w:lineRule="auto"/>
        <w:ind w:left="360"/>
        <w:rPr>
          <w:smallCaps/>
          <w:color w:val="000000" w:themeColor="text1"/>
          <w:szCs w:val="20"/>
        </w:rPr>
      </w:pPr>
      <w:r>
        <w:rPr>
          <w:smallCaps/>
          <w:color w:val="000000" w:themeColor="text1"/>
          <w:szCs w:val="20"/>
        </w:rPr>
        <w:t>October 28 &amp; 30</w:t>
      </w:r>
    </w:p>
    <w:p w14:paraId="48B5995B" w14:textId="77777777" w:rsidR="00100D3B" w:rsidRPr="002D7D31" w:rsidRDefault="00100D3B" w:rsidP="00100D3B">
      <w:pPr>
        <w:tabs>
          <w:tab w:val="left" w:pos="0"/>
          <w:tab w:val="left" w:pos="180"/>
          <w:tab w:val="left" w:pos="450"/>
          <w:tab w:val="left" w:pos="540"/>
        </w:tabs>
        <w:spacing w:after="40" w:line="240" w:lineRule="auto"/>
        <w:ind w:left="1800" w:hanging="1080"/>
        <w:rPr>
          <w:color w:val="auto"/>
          <w:sz w:val="22"/>
          <w:szCs w:val="22"/>
        </w:rPr>
      </w:pPr>
      <w:r>
        <w:rPr>
          <w:b/>
          <w:color w:val="auto"/>
          <w:sz w:val="22"/>
          <w:szCs w:val="22"/>
        </w:rPr>
        <w:t>October 28</w:t>
      </w:r>
      <w:r w:rsidRPr="002D7D31">
        <w:rPr>
          <w:b/>
          <w:color w:val="auto"/>
          <w:sz w:val="22"/>
          <w:szCs w:val="22"/>
        </w:rPr>
        <w:t>:</w:t>
      </w:r>
      <w:r w:rsidRPr="002D7D31">
        <w:rPr>
          <w:color w:val="auto"/>
          <w:sz w:val="22"/>
          <w:szCs w:val="22"/>
        </w:rPr>
        <w:t xml:space="preserve"> </w:t>
      </w:r>
      <w:r>
        <w:rPr>
          <w:b/>
          <w:color w:val="auto"/>
          <w:sz w:val="22"/>
          <w:szCs w:val="22"/>
        </w:rPr>
        <w:t>Immigration and Changing Religious Communities in the United States</w:t>
      </w:r>
    </w:p>
    <w:p w14:paraId="79C910D8" w14:textId="61B08FD6" w:rsidR="00100D3B" w:rsidRPr="00CD2BF6" w:rsidRDefault="00100D3B" w:rsidP="00100D3B">
      <w:pPr>
        <w:tabs>
          <w:tab w:val="left" w:pos="0"/>
          <w:tab w:val="left" w:pos="180"/>
          <w:tab w:val="left" w:pos="450"/>
          <w:tab w:val="left" w:pos="540"/>
        </w:tabs>
        <w:spacing w:after="0" w:line="240" w:lineRule="auto"/>
        <w:ind w:left="2070" w:hanging="1170"/>
        <w:rPr>
          <w:color w:val="auto"/>
          <w:sz w:val="22"/>
          <w:szCs w:val="22"/>
          <w:highlight w:val="yellow"/>
        </w:rPr>
      </w:pPr>
      <w:r w:rsidRPr="00CD2BF6">
        <w:rPr>
          <w:b/>
          <w:i/>
          <w:color w:val="auto"/>
          <w:sz w:val="22"/>
          <w:szCs w:val="22"/>
        </w:rPr>
        <w:t xml:space="preserve">Reading: </w:t>
      </w:r>
      <w:bookmarkStart w:id="5" w:name="_Hlk39926795"/>
      <w:r w:rsidRPr="00CD2BF6">
        <w:rPr>
          <w:color w:val="auto"/>
          <w:sz w:val="22"/>
          <w:szCs w:val="22"/>
        </w:rPr>
        <w:t>Eli</w:t>
      </w:r>
      <w:r>
        <w:rPr>
          <w:color w:val="auto"/>
          <w:sz w:val="22"/>
          <w:szCs w:val="22"/>
        </w:rPr>
        <w:t xml:space="preserve">zabeth McAlister, “The Madonna of 115th Street Revisited: </w:t>
      </w:r>
      <w:proofErr w:type="spellStart"/>
      <w:r>
        <w:rPr>
          <w:color w:val="auto"/>
          <w:sz w:val="22"/>
          <w:szCs w:val="22"/>
        </w:rPr>
        <w:t>Voudou</w:t>
      </w:r>
      <w:proofErr w:type="spellEnd"/>
      <w:r>
        <w:rPr>
          <w:color w:val="auto"/>
          <w:sz w:val="22"/>
          <w:szCs w:val="22"/>
        </w:rPr>
        <w:t xml:space="preserve"> and Haitian Catholicism in the Age of Transnationalism,” from </w:t>
      </w:r>
      <w:r w:rsidRPr="00CD2BF6">
        <w:rPr>
          <w:i/>
          <w:color w:val="auto"/>
          <w:sz w:val="22"/>
          <w:szCs w:val="22"/>
        </w:rPr>
        <w:t>Gatherings in Diaspora: Religious Communities and the New Immigration</w:t>
      </w:r>
      <w:r>
        <w:rPr>
          <w:color w:val="auto"/>
          <w:sz w:val="22"/>
          <w:szCs w:val="22"/>
        </w:rPr>
        <w:t xml:space="preserve">, eds. R. Stephen Warner, Judith G. </w:t>
      </w:r>
      <w:proofErr w:type="spellStart"/>
      <w:r>
        <w:rPr>
          <w:color w:val="auto"/>
          <w:sz w:val="22"/>
          <w:szCs w:val="22"/>
        </w:rPr>
        <w:t>Vittner</w:t>
      </w:r>
      <w:proofErr w:type="spellEnd"/>
      <w:r>
        <w:rPr>
          <w:color w:val="auto"/>
          <w:sz w:val="22"/>
          <w:szCs w:val="22"/>
        </w:rPr>
        <w:t>, pp. 123–162. (</w:t>
      </w:r>
      <w:r w:rsidR="00A21F35">
        <w:rPr>
          <w:color w:val="auto"/>
          <w:sz w:val="22"/>
          <w:szCs w:val="22"/>
        </w:rPr>
        <w:t>Canvas</w:t>
      </w:r>
      <w:r>
        <w:rPr>
          <w:color w:val="auto"/>
          <w:sz w:val="22"/>
          <w:szCs w:val="22"/>
        </w:rPr>
        <w:t>)</w:t>
      </w:r>
      <w:bookmarkEnd w:id="5"/>
    </w:p>
    <w:p w14:paraId="3198380A" w14:textId="77777777" w:rsidR="00100D3B" w:rsidRPr="00F37741" w:rsidRDefault="00100D3B" w:rsidP="00100D3B">
      <w:pPr>
        <w:tabs>
          <w:tab w:val="left" w:pos="0"/>
          <w:tab w:val="left" w:pos="180"/>
          <w:tab w:val="left" w:pos="450"/>
          <w:tab w:val="left" w:pos="540"/>
        </w:tabs>
        <w:spacing w:after="0" w:line="240" w:lineRule="auto"/>
        <w:ind w:left="720"/>
        <w:rPr>
          <w:color w:val="auto"/>
          <w:sz w:val="22"/>
          <w:szCs w:val="22"/>
          <w:highlight w:val="yellow"/>
        </w:rPr>
      </w:pPr>
    </w:p>
    <w:p w14:paraId="058223FF" w14:textId="77777777" w:rsidR="00CB3CBB" w:rsidRDefault="00CB3CBB" w:rsidP="00100D3B">
      <w:pPr>
        <w:tabs>
          <w:tab w:val="left" w:pos="0"/>
          <w:tab w:val="left" w:pos="180"/>
          <w:tab w:val="left" w:pos="450"/>
          <w:tab w:val="left" w:pos="540"/>
        </w:tabs>
        <w:spacing w:after="40" w:line="240" w:lineRule="auto"/>
        <w:ind w:left="720"/>
        <w:rPr>
          <w:b/>
          <w:color w:val="auto"/>
          <w:sz w:val="22"/>
          <w:szCs w:val="22"/>
        </w:rPr>
      </w:pPr>
    </w:p>
    <w:p w14:paraId="37AA9DFE" w14:textId="0856D04F" w:rsidR="00100D3B" w:rsidRPr="002D7D31" w:rsidRDefault="00100D3B" w:rsidP="00100D3B">
      <w:pPr>
        <w:tabs>
          <w:tab w:val="left" w:pos="0"/>
          <w:tab w:val="left" w:pos="180"/>
          <w:tab w:val="left" w:pos="450"/>
          <w:tab w:val="left" w:pos="540"/>
        </w:tabs>
        <w:spacing w:after="40" w:line="240" w:lineRule="auto"/>
        <w:ind w:left="720"/>
        <w:rPr>
          <w:b/>
          <w:color w:val="auto"/>
          <w:sz w:val="22"/>
          <w:szCs w:val="22"/>
        </w:rPr>
      </w:pPr>
      <w:r>
        <w:rPr>
          <w:b/>
          <w:color w:val="auto"/>
          <w:sz w:val="22"/>
          <w:szCs w:val="22"/>
        </w:rPr>
        <w:t>October 30</w:t>
      </w:r>
      <w:r w:rsidRPr="00CD2BF6">
        <w:rPr>
          <w:b/>
          <w:color w:val="auto"/>
          <w:sz w:val="22"/>
          <w:szCs w:val="22"/>
        </w:rPr>
        <w:t>:</w:t>
      </w:r>
      <w:r w:rsidRPr="00CD2BF6">
        <w:rPr>
          <w:color w:val="auto"/>
          <w:sz w:val="22"/>
          <w:szCs w:val="22"/>
        </w:rPr>
        <w:t xml:space="preserve"> </w:t>
      </w:r>
      <w:r>
        <w:rPr>
          <w:b/>
          <w:color w:val="auto"/>
          <w:sz w:val="22"/>
          <w:szCs w:val="22"/>
        </w:rPr>
        <w:t>Immigration and Changing Religious Devotion Among Immigrants</w:t>
      </w:r>
    </w:p>
    <w:p w14:paraId="277BE241" w14:textId="77777777" w:rsidR="00100D3B" w:rsidRPr="00842D65" w:rsidRDefault="00100D3B" w:rsidP="00100D3B">
      <w:pPr>
        <w:tabs>
          <w:tab w:val="left" w:pos="0"/>
          <w:tab w:val="left" w:pos="180"/>
          <w:tab w:val="left" w:pos="450"/>
          <w:tab w:val="left" w:pos="540"/>
        </w:tabs>
        <w:spacing w:after="0" w:line="240" w:lineRule="auto"/>
        <w:ind w:left="2070" w:hanging="1170"/>
        <w:rPr>
          <w:color w:val="auto"/>
          <w:sz w:val="22"/>
          <w:szCs w:val="22"/>
        </w:rPr>
      </w:pPr>
      <w:r w:rsidRPr="00842D65">
        <w:rPr>
          <w:b/>
          <w:i/>
          <w:color w:val="auto"/>
          <w:sz w:val="22"/>
          <w:szCs w:val="22"/>
        </w:rPr>
        <w:t>Reading:</w:t>
      </w:r>
      <w:r w:rsidRPr="00842D65">
        <w:rPr>
          <w:b/>
          <w:color w:val="auto"/>
          <w:sz w:val="22"/>
          <w:szCs w:val="22"/>
        </w:rPr>
        <w:t xml:space="preserve"> </w:t>
      </w:r>
      <w:r w:rsidRPr="00842D65">
        <w:rPr>
          <w:color w:val="auto"/>
          <w:sz w:val="22"/>
          <w:szCs w:val="22"/>
        </w:rPr>
        <w:t xml:space="preserve">Kristy </w:t>
      </w:r>
      <w:proofErr w:type="spellStart"/>
      <w:r w:rsidRPr="00842D65">
        <w:rPr>
          <w:color w:val="auto"/>
          <w:sz w:val="22"/>
          <w:szCs w:val="22"/>
        </w:rPr>
        <w:t>Nabhan</w:t>
      </w:r>
      <w:proofErr w:type="spellEnd"/>
      <w:r w:rsidRPr="00842D65">
        <w:rPr>
          <w:color w:val="auto"/>
          <w:sz w:val="22"/>
          <w:szCs w:val="22"/>
        </w:rPr>
        <w:t xml:space="preserve">-Warren, “Little Slices of Heaven and Mary’s Candy Kisses: Mexican American Women Redefining Feminism and Catholicism,” in </w:t>
      </w:r>
      <w:r w:rsidRPr="00842D65">
        <w:rPr>
          <w:i/>
          <w:color w:val="auto"/>
          <w:sz w:val="22"/>
          <w:szCs w:val="22"/>
        </w:rPr>
        <w:t>The Religious History of American Women</w:t>
      </w:r>
      <w:r w:rsidRPr="00842D65">
        <w:rPr>
          <w:color w:val="auto"/>
          <w:sz w:val="22"/>
          <w:szCs w:val="22"/>
        </w:rPr>
        <w:t xml:space="preserve">, </w:t>
      </w:r>
    </w:p>
    <w:p w14:paraId="56A3AE4E" w14:textId="77777777" w:rsidR="00100D3B" w:rsidRPr="00842D65" w:rsidRDefault="00100D3B" w:rsidP="00100D3B">
      <w:pPr>
        <w:tabs>
          <w:tab w:val="left" w:pos="0"/>
          <w:tab w:val="left" w:pos="180"/>
          <w:tab w:val="left" w:pos="450"/>
          <w:tab w:val="left" w:pos="540"/>
        </w:tabs>
        <w:spacing w:after="0" w:line="240" w:lineRule="auto"/>
        <w:ind w:left="2070" w:hanging="1170"/>
        <w:rPr>
          <w:color w:val="auto"/>
          <w:sz w:val="22"/>
          <w:szCs w:val="22"/>
        </w:rPr>
      </w:pPr>
      <w:r w:rsidRPr="00842D65">
        <w:rPr>
          <w:b/>
          <w:i/>
          <w:color w:val="auto"/>
          <w:sz w:val="22"/>
          <w:szCs w:val="22"/>
        </w:rPr>
        <w:tab/>
      </w:r>
      <w:r w:rsidRPr="00842D65">
        <w:rPr>
          <w:color w:val="auto"/>
          <w:sz w:val="22"/>
          <w:szCs w:val="22"/>
        </w:rPr>
        <w:t>pp. 294–318.</w:t>
      </w:r>
    </w:p>
    <w:p w14:paraId="6062C63E" w14:textId="77777777" w:rsidR="00100D3B" w:rsidRPr="00F37741" w:rsidRDefault="00100D3B" w:rsidP="00100D3B">
      <w:pPr>
        <w:tabs>
          <w:tab w:val="left" w:pos="180"/>
          <w:tab w:val="left" w:pos="450"/>
          <w:tab w:val="left" w:pos="540"/>
          <w:tab w:val="left" w:pos="720"/>
          <w:tab w:val="left" w:pos="1800"/>
        </w:tabs>
        <w:spacing w:after="0" w:line="240" w:lineRule="auto"/>
        <w:rPr>
          <w:i/>
          <w:color w:val="auto"/>
          <w:sz w:val="22"/>
          <w:szCs w:val="22"/>
          <w:highlight w:val="yellow"/>
          <w:u w:val="single"/>
        </w:rPr>
      </w:pPr>
    </w:p>
    <w:p w14:paraId="485C258B" w14:textId="77777777" w:rsidR="00100D3B" w:rsidRPr="00E711A6" w:rsidRDefault="00100D3B" w:rsidP="00100D3B">
      <w:pPr>
        <w:tabs>
          <w:tab w:val="left" w:pos="180"/>
          <w:tab w:val="left" w:pos="450"/>
          <w:tab w:val="left" w:pos="540"/>
          <w:tab w:val="left" w:pos="720"/>
          <w:tab w:val="left" w:pos="1800"/>
        </w:tabs>
        <w:spacing w:after="0" w:line="240" w:lineRule="auto"/>
        <w:ind w:left="900" w:hanging="540"/>
        <w:rPr>
          <w:i/>
          <w:color w:val="auto"/>
          <w:sz w:val="22"/>
          <w:szCs w:val="22"/>
          <w:u w:val="single"/>
        </w:rPr>
      </w:pPr>
      <w:r w:rsidRPr="003552F7">
        <w:rPr>
          <w:i/>
          <w:color w:val="auto"/>
          <w:sz w:val="22"/>
          <w:szCs w:val="22"/>
          <w:u w:val="single"/>
        </w:rPr>
        <w:t>Questions for Discussion</w:t>
      </w:r>
      <w:r w:rsidRPr="003552F7">
        <w:rPr>
          <w:i/>
          <w:color w:val="auto"/>
          <w:sz w:val="22"/>
          <w:szCs w:val="22"/>
        </w:rPr>
        <w:t>:</w:t>
      </w:r>
      <w:r>
        <w:rPr>
          <w:i/>
          <w:color w:val="auto"/>
          <w:sz w:val="22"/>
          <w:szCs w:val="22"/>
        </w:rPr>
        <w:t xml:space="preserve"> Think back to our discussion of women, religion, and immigration in the early twentieth century. How did the women that we looked at in Week 7 draw on religious and ethnic identification to make sense of their place in the United States? How did their experiences differ from the women in our readings this week, and how are they similar? How have ideas about gender, immigration, and Catholicism changed, and how have they stayed the same?</w:t>
      </w:r>
    </w:p>
    <w:p w14:paraId="12192A5A" w14:textId="77777777" w:rsidR="00100D3B" w:rsidRDefault="00100D3B" w:rsidP="00100D3B"/>
    <w:p w14:paraId="6A7A84E7" w14:textId="4C3FCB1B" w:rsidR="00100D3B" w:rsidRPr="002F5D55" w:rsidRDefault="00100D3B" w:rsidP="00571C4A">
      <w:pPr>
        <w:tabs>
          <w:tab w:val="left" w:pos="450"/>
          <w:tab w:val="left" w:pos="540"/>
        </w:tabs>
        <w:spacing w:after="0" w:line="240" w:lineRule="auto"/>
        <w:jc w:val="center"/>
        <w:rPr>
          <w:b/>
          <w:color w:val="auto"/>
          <w:sz w:val="24"/>
        </w:rPr>
      </w:pPr>
      <w:r w:rsidRPr="002F5D55">
        <w:rPr>
          <w:b/>
          <w:color w:val="auto"/>
          <w:sz w:val="24"/>
          <w:u w:val="single"/>
        </w:rPr>
        <w:t>Paper Abstract Due</w:t>
      </w:r>
      <w:r w:rsidRPr="002F5D55">
        <w:rPr>
          <w:b/>
          <w:color w:val="auto"/>
          <w:sz w:val="24"/>
        </w:rPr>
        <w:t xml:space="preserve"> by 11:59 P.M. on </w:t>
      </w:r>
      <w:r w:rsidR="00571C4A" w:rsidRPr="002F5D55">
        <w:rPr>
          <w:b/>
          <w:color w:val="auto"/>
          <w:sz w:val="24"/>
        </w:rPr>
        <w:t>Thursday</w:t>
      </w:r>
      <w:r w:rsidRPr="002F5D55">
        <w:rPr>
          <w:b/>
          <w:color w:val="auto"/>
          <w:sz w:val="24"/>
        </w:rPr>
        <w:t xml:space="preserve">, November </w:t>
      </w:r>
      <w:r w:rsidR="00571C4A" w:rsidRPr="002F5D55">
        <w:rPr>
          <w:b/>
          <w:color w:val="auto"/>
          <w:sz w:val="24"/>
        </w:rPr>
        <w:t>1</w:t>
      </w:r>
      <w:r w:rsidRPr="002F5D55">
        <w:rPr>
          <w:b/>
          <w:color w:val="auto"/>
          <w:sz w:val="24"/>
        </w:rPr>
        <w:t>3</w:t>
      </w:r>
      <w:r w:rsidR="00571C4A" w:rsidRPr="002F5D55">
        <w:rPr>
          <w:b/>
          <w:color w:val="auto"/>
          <w:sz w:val="24"/>
        </w:rPr>
        <w:t xml:space="preserve"> via </w:t>
      </w:r>
      <w:r w:rsidR="00A21F35">
        <w:rPr>
          <w:b/>
          <w:color w:val="auto"/>
          <w:sz w:val="24"/>
        </w:rPr>
        <w:t>Canvas</w:t>
      </w:r>
    </w:p>
    <w:p w14:paraId="79497352" w14:textId="77777777" w:rsidR="00100D3B" w:rsidRDefault="00100D3B" w:rsidP="00100D3B">
      <w:pPr>
        <w:tabs>
          <w:tab w:val="left" w:pos="0"/>
          <w:tab w:val="left" w:pos="180"/>
          <w:tab w:val="left" w:pos="450"/>
          <w:tab w:val="left" w:pos="540"/>
        </w:tabs>
        <w:spacing w:after="0" w:line="240" w:lineRule="auto"/>
        <w:ind w:left="1890"/>
        <w:rPr>
          <w:b/>
          <w:color w:val="auto"/>
          <w:sz w:val="22"/>
          <w:szCs w:val="22"/>
        </w:rPr>
      </w:pPr>
    </w:p>
    <w:p w14:paraId="11DA1617" w14:textId="77777777" w:rsidR="00100D3B" w:rsidRPr="00DD537E" w:rsidRDefault="00100D3B" w:rsidP="00100D3B">
      <w:pPr>
        <w:tabs>
          <w:tab w:val="left" w:pos="0"/>
          <w:tab w:val="left" w:pos="180"/>
          <w:tab w:val="left" w:pos="450"/>
          <w:tab w:val="left" w:pos="540"/>
        </w:tabs>
        <w:spacing w:after="0" w:line="240" w:lineRule="auto"/>
        <w:ind w:left="1890"/>
        <w:rPr>
          <w:color w:val="auto"/>
          <w:sz w:val="22"/>
          <w:szCs w:val="22"/>
          <w:highlight w:val="yellow"/>
        </w:rPr>
      </w:pPr>
    </w:p>
    <w:p w14:paraId="768E2939" w14:textId="6F5D5C9A" w:rsidR="00100D3B" w:rsidRPr="00AB3899" w:rsidRDefault="002F5D55" w:rsidP="00100D3B">
      <w:pPr>
        <w:pStyle w:val="Heading1"/>
        <w:tabs>
          <w:tab w:val="left" w:pos="270"/>
        </w:tabs>
        <w:spacing w:before="0" w:line="240" w:lineRule="auto"/>
        <w:ind w:left="360"/>
        <w:rPr>
          <w:rFonts w:ascii="Calisto MT" w:hAnsi="Calisto MT"/>
          <w:color w:val="000000" w:themeColor="text1"/>
          <w:sz w:val="24"/>
          <w:szCs w:val="24"/>
        </w:rPr>
      </w:pPr>
      <w:r>
        <w:rPr>
          <w:rFonts w:ascii="Calisto MT" w:hAnsi="Calisto MT"/>
          <w:color w:val="000000" w:themeColor="text1"/>
          <w:sz w:val="24"/>
          <w:szCs w:val="24"/>
        </w:rPr>
        <w:t>Week 11</w:t>
      </w:r>
      <w:r w:rsidR="00100D3B" w:rsidRPr="00AB3899">
        <w:rPr>
          <w:rFonts w:ascii="Calisto MT" w:hAnsi="Calisto MT"/>
          <w:color w:val="000000" w:themeColor="text1"/>
          <w:sz w:val="24"/>
          <w:szCs w:val="24"/>
        </w:rPr>
        <w:t xml:space="preserve">: </w:t>
      </w:r>
      <w:r w:rsidR="0015265A">
        <w:rPr>
          <w:rFonts w:ascii="Calisto MT" w:hAnsi="Calisto MT"/>
          <w:color w:val="000000" w:themeColor="text1"/>
          <w:sz w:val="24"/>
          <w:szCs w:val="24"/>
        </w:rPr>
        <w:t>Religion and Activism in Chicana and Indigenous Communities</w:t>
      </w:r>
    </w:p>
    <w:p w14:paraId="46D06ABD" w14:textId="77777777" w:rsidR="00100D3B" w:rsidRPr="00AB3899" w:rsidRDefault="00100D3B" w:rsidP="0015265A">
      <w:pPr>
        <w:tabs>
          <w:tab w:val="left" w:pos="270"/>
        </w:tabs>
        <w:spacing w:before="240" w:line="120" w:lineRule="auto"/>
        <w:ind w:left="360"/>
        <w:rPr>
          <w:smallCaps/>
          <w:color w:val="000000" w:themeColor="text1"/>
          <w:szCs w:val="20"/>
        </w:rPr>
      </w:pPr>
      <w:r w:rsidRPr="00AB3899">
        <w:rPr>
          <w:smallCaps/>
          <w:color w:val="000000" w:themeColor="text1"/>
          <w:szCs w:val="20"/>
        </w:rPr>
        <w:t>November 4 &amp; 6</w:t>
      </w:r>
    </w:p>
    <w:p w14:paraId="449BB864" w14:textId="2F421D11" w:rsidR="00100D3B" w:rsidRPr="00AB3899" w:rsidRDefault="00100D3B" w:rsidP="00100D3B">
      <w:pPr>
        <w:tabs>
          <w:tab w:val="left" w:pos="0"/>
          <w:tab w:val="left" w:pos="180"/>
          <w:tab w:val="left" w:pos="450"/>
          <w:tab w:val="left" w:pos="540"/>
        </w:tabs>
        <w:spacing w:after="40" w:line="240" w:lineRule="auto"/>
        <w:ind w:left="1800" w:hanging="900"/>
        <w:rPr>
          <w:color w:val="auto"/>
          <w:sz w:val="22"/>
          <w:szCs w:val="22"/>
        </w:rPr>
      </w:pPr>
      <w:r w:rsidRPr="00AB3899">
        <w:rPr>
          <w:b/>
          <w:color w:val="auto"/>
          <w:sz w:val="22"/>
          <w:szCs w:val="22"/>
        </w:rPr>
        <w:t>November 4:</w:t>
      </w:r>
      <w:r w:rsidRPr="00AB3899">
        <w:rPr>
          <w:color w:val="auto"/>
          <w:sz w:val="22"/>
          <w:szCs w:val="22"/>
        </w:rPr>
        <w:t xml:space="preserve"> </w:t>
      </w:r>
      <w:r w:rsidR="00E94322">
        <w:rPr>
          <w:b/>
          <w:color w:val="auto"/>
          <w:sz w:val="22"/>
          <w:szCs w:val="22"/>
        </w:rPr>
        <w:t>Spirituality, Activism, Scholarship</w:t>
      </w:r>
    </w:p>
    <w:p w14:paraId="24FDA51A" w14:textId="6F4ED038" w:rsidR="00100D3B" w:rsidRPr="0015265A" w:rsidRDefault="00100D3B" w:rsidP="00100D3B">
      <w:pPr>
        <w:tabs>
          <w:tab w:val="left" w:pos="0"/>
          <w:tab w:val="left" w:pos="180"/>
          <w:tab w:val="left" w:pos="450"/>
          <w:tab w:val="left" w:pos="540"/>
        </w:tabs>
        <w:spacing w:after="0" w:line="240" w:lineRule="auto"/>
        <w:ind w:left="2070" w:hanging="1170"/>
        <w:rPr>
          <w:color w:val="auto"/>
          <w:sz w:val="22"/>
          <w:szCs w:val="22"/>
        </w:rPr>
      </w:pPr>
      <w:r w:rsidRPr="00AB3899">
        <w:rPr>
          <w:b/>
          <w:i/>
          <w:color w:val="auto"/>
          <w:sz w:val="22"/>
          <w:szCs w:val="22"/>
        </w:rPr>
        <w:t xml:space="preserve">Reading: </w:t>
      </w:r>
      <w:r w:rsidR="00E94322">
        <w:rPr>
          <w:color w:val="auto"/>
          <w:sz w:val="22"/>
          <w:szCs w:val="22"/>
        </w:rPr>
        <w:t xml:space="preserve">Irene Lara and Elise </w:t>
      </w:r>
      <w:proofErr w:type="spellStart"/>
      <w:r w:rsidR="00E94322">
        <w:rPr>
          <w:color w:val="auto"/>
          <w:sz w:val="22"/>
          <w:szCs w:val="22"/>
        </w:rPr>
        <w:t>Facio</w:t>
      </w:r>
      <w:proofErr w:type="spellEnd"/>
      <w:r w:rsidR="0015265A">
        <w:rPr>
          <w:rStyle w:val="ykmvie"/>
          <w:sz w:val="22"/>
          <w:szCs w:val="22"/>
        </w:rPr>
        <w:t>, “‘</w:t>
      </w:r>
      <w:r w:rsidR="00E94322">
        <w:rPr>
          <w:rStyle w:val="ykmvie"/>
          <w:sz w:val="22"/>
          <w:szCs w:val="22"/>
        </w:rPr>
        <w:t xml:space="preserve">Introduction: Fleshing the Spirit, Spiriting the Flesh,” </w:t>
      </w:r>
      <w:r w:rsidR="0015265A">
        <w:rPr>
          <w:rStyle w:val="ykmvie"/>
          <w:sz w:val="22"/>
          <w:szCs w:val="22"/>
        </w:rPr>
        <w:t xml:space="preserve">in </w:t>
      </w:r>
      <w:r w:rsidR="0015265A">
        <w:rPr>
          <w:rStyle w:val="ykmvie"/>
          <w:i/>
          <w:iCs/>
          <w:sz w:val="22"/>
          <w:szCs w:val="22"/>
        </w:rPr>
        <w:t xml:space="preserve">Fleshing the Spirit: Spirituality and Activism is Chicana, Latina, and Indigenous Women’s Lives, </w:t>
      </w:r>
      <w:r w:rsidR="0015265A">
        <w:rPr>
          <w:rStyle w:val="ykmvie"/>
          <w:sz w:val="22"/>
          <w:szCs w:val="22"/>
        </w:rPr>
        <w:t xml:space="preserve">eds. Elisa </w:t>
      </w:r>
      <w:proofErr w:type="spellStart"/>
      <w:r w:rsidR="0015265A">
        <w:rPr>
          <w:rStyle w:val="ykmvie"/>
          <w:sz w:val="22"/>
          <w:szCs w:val="22"/>
        </w:rPr>
        <w:t>Facio</w:t>
      </w:r>
      <w:proofErr w:type="spellEnd"/>
      <w:r w:rsidR="0015265A">
        <w:rPr>
          <w:rStyle w:val="ykmvie"/>
          <w:sz w:val="22"/>
          <w:szCs w:val="22"/>
        </w:rPr>
        <w:t xml:space="preserve"> and Irene Lara (University of Arizona Press, 2014), </w:t>
      </w:r>
      <w:r w:rsidR="00E94322">
        <w:rPr>
          <w:rStyle w:val="ykmvie"/>
          <w:sz w:val="22"/>
          <w:szCs w:val="22"/>
        </w:rPr>
        <w:t>3</w:t>
      </w:r>
      <w:r w:rsidR="0015265A">
        <w:rPr>
          <w:rStyle w:val="ykmvie"/>
          <w:sz w:val="22"/>
          <w:szCs w:val="22"/>
        </w:rPr>
        <w:t>–1</w:t>
      </w:r>
      <w:r w:rsidR="00E94322">
        <w:rPr>
          <w:rStyle w:val="ykmvie"/>
          <w:sz w:val="22"/>
          <w:szCs w:val="22"/>
        </w:rPr>
        <w:t>8</w:t>
      </w:r>
      <w:r w:rsidR="0015265A">
        <w:rPr>
          <w:rStyle w:val="ykmvie"/>
          <w:sz w:val="22"/>
          <w:szCs w:val="22"/>
        </w:rPr>
        <w:t>.</w:t>
      </w:r>
    </w:p>
    <w:p w14:paraId="31B3A8F1" w14:textId="77777777" w:rsidR="00100D3B" w:rsidRPr="00AB3899" w:rsidRDefault="00100D3B" w:rsidP="00100D3B">
      <w:pPr>
        <w:tabs>
          <w:tab w:val="left" w:pos="0"/>
          <w:tab w:val="left" w:pos="180"/>
          <w:tab w:val="left" w:pos="450"/>
          <w:tab w:val="left" w:pos="540"/>
        </w:tabs>
        <w:spacing w:after="0" w:line="240" w:lineRule="auto"/>
        <w:rPr>
          <w:color w:val="auto"/>
          <w:sz w:val="22"/>
          <w:szCs w:val="22"/>
        </w:rPr>
      </w:pPr>
    </w:p>
    <w:p w14:paraId="5464FEDD" w14:textId="156C2A26" w:rsidR="00100D3B" w:rsidRPr="00AB3899" w:rsidRDefault="00100D3B" w:rsidP="00100D3B">
      <w:pPr>
        <w:tabs>
          <w:tab w:val="left" w:pos="0"/>
          <w:tab w:val="left" w:pos="180"/>
          <w:tab w:val="left" w:pos="450"/>
          <w:tab w:val="left" w:pos="540"/>
        </w:tabs>
        <w:spacing w:after="0" w:line="240" w:lineRule="auto"/>
        <w:ind w:left="2070" w:hanging="1170"/>
        <w:rPr>
          <w:color w:val="auto"/>
          <w:sz w:val="22"/>
          <w:szCs w:val="22"/>
        </w:rPr>
      </w:pPr>
      <w:r w:rsidRPr="00AB3899">
        <w:rPr>
          <w:b/>
          <w:color w:val="auto"/>
          <w:sz w:val="22"/>
          <w:szCs w:val="22"/>
        </w:rPr>
        <w:t>November 6:</w:t>
      </w:r>
      <w:r w:rsidRPr="00AB3899">
        <w:rPr>
          <w:color w:val="auto"/>
          <w:sz w:val="22"/>
          <w:szCs w:val="22"/>
        </w:rPr>
        <w:t xml:space="preserve"> </w:t>
      </w:r>
      <w:r w:rsidR="00E94322">
        <w:rPr>
          <w:b/>
          <w:color w:val="auto"/>
          <w:sz w:val="22"/>
          <w:szCs w:val="22"/>
        </w:rPr>
        <w:t>Family, Identity, Community</w:t>
      </w:r>
    </w:p>
    <w:p w14:paraId="255D0128" w14:textId="2FF715B6" w:rsidR="00100D3B" w:rsidRPr="00AB3899" w:rsidRDefault="00100D3B" w:rsidP="00E94322">
      <w:pPr>
        <w:tabs>
          <w:tab w:val="left" w:pos="0"/>
          <w:tab w:val="left" w:pos="180"/>
          <w:tab w:val="left" w:pos="450"/>
          <w:tab w:val="left" w:pos="540"/>
        </w:tabs>
        <w:spacing w:after="0" w:line="240" w:lineRule="auto"/>
        <w:ind w:left="2070" w:hanging="1170"/>
        <w:rPr>
          <w:i/>
          <w:color w:val="auto"/>
          <w:sz w:val="22"/>
          <w:szCs w:val="22"/>
          <w:u w:val="single"/>
        </w:rPr>
      </w:pPr>
      <w:r w:rsidRPr="00AB3899">
        <w:rPr>
          <w:b/>
          <w:i/>
          <w:color w:val="auto"/>
          <w:sz w:val="22"/>
          <w:szCs w:val="22"/>
        </w:rPr>
        <w:t>Reading:</w:t>
      </w:r>
      <w:r w:rsidRPr="00AB3899">
        <w:rPr>
          <w:b/>
          <w:color w:val="auto"/>
          <w:sz w:val="22"/>
          <w:szCs w:val="22"/>
        </w:rPr>
        <w:t xml:space="preserve"> </w:t>
      </w:r>
      <w:r w:rsidR="00E94322" w:rsidRPr="0015265A">
        <w:rPr>
          <w:color w:val="auto"/>
          <w:sz w:val="22"/>
          <w:szCs w:val="22"/>
        </w:rPr>
        <w:t xml:space="preserve">Michelle </w:t>
      </w:r>
      <w:proofErr w:type="spellStart"/>
      <w:r w:rsidR="00E94322" w:rsidRPr="0015265A">
        <w:rPr>
          <w:color w:val="auto"/>
          <w:sz w:val="22"/>
          <w:szCs w:val="22"/>
        </w:rPr>
        <w:t>T</w:t>
      </w:r>
      <w:r w:rsidR="00E94322" w:rsidRPr="0015265A">
        <w:rPr>
          <w:rStyle w:val="ykmvie"/>
          <w:sz w:val="22"/>
          <w:szCs w:val="22"/>
        </w:rPr>
        <w:t>éllez</w:t>
      </w:r>
      <w:proofErr w:type="spellEnd"/>
      <w:r w:rsidR="00E94322">
        <w:rPr>
          <w:rStyle w:val="ykmvie"/>
          <w:sz w:val="22"/>
          <w:szCs w:val="22"/>
        </w:rPr>
        <w:t>, “‘</w:t>
      </w:r>
      <w:r w:rsidR="00E94322" w:rsidRPr="0015265A">
        <w:rPr>
          <w:rStyle w:val="ykmvie"/>
          <w:i/>
          <w:iCs/>
          <w:sz w:val="22"/>
          <w:szCs w:val="22"/>
        </w:rPr>
        <w:t xml:space="preserve">Pero </w:t>
      </w:r>
      <w:proofErr w:type="spellStart"/>
      <w:r w:rsidR="00E94322" w:rsidRPr="0015265A">
        <w:rPr>
          <w:rStyle w:val="ykmvie"/>
          <w:i/>
          <w:iCs/>
          <w:sz w:val="22"/>
          <w:szCs w:val="22"/>
        </w:rPr>
        <w:t>tu</w:t>
      </w:r>
      <w:proofErr w:type="spellEnd"/>
      <w:r w:rsidR="00E94322" w:rsidRPr="0015265A">
        <w:rPr>
          <w:rStyle w:val="ykmvie"/>
          <w:i/>
          <w:iCs/>
          <w:sz w:val="22"/>
          <w:szCs w:val="22"/>
        </w:rPr>
        <w:t xml:space="preserve"> no </w:t>
      </w:r>
      <w:proofErr w:type="spellStart"/>
      <w:r w:rsidR="00E94322" w:rsidRPr="0015265A">
        <w:rPr>
          <w:rStyle w:val="ykmvie"/>
          <w:i/>
          <w:iCs/>
          <w:sz w:val="22"/>
          <w:szCs w:val="22"/>
        </w:rPr>
        <w:t>crees</w:t>
      </w:r>
      <w:proofErr w:type="spellEnd"/>
      <w:r w:rsidR="00E94322" w:rsidRPr="0015265A">
        <w:rPr>
          <w:rStyle w:val="ykmvie"/>
          <w:i/>
          <w:iCs/>
          <w:sz w:val="22"/>
          <w:szCs w:val="22"/>
        </w:rPr>
        <w:t xml:space="preserve"> </w:t>
      </w:r>
      <w:proofErr w:type="spellStart"/>
      <w:r w:rsidR="00E94322" w:rsidRPr="0015265A">
        <w:rPr>
          <w:rStyle w:val="ykmvie"/>
          <w:i/>
          <w:iCs/>
          <w:sz w:val="22"/>
          <w:szCs w:val="22"/>
        </w:rPr>
        <w:t>en</w:t>
      </w:r>
      <w:proofErr w:type="spellEnd"/>
      <w:r w:rsidR="00E94322" w:rsidRPr="0015265A">
        <w:rPr>
          <w:rStyle w:val="ykmvie"/>
          <w:i/>
          <w:iCs/>
          <w:sz w:val="22"/>
          <w:szCs w:val="22"/>
        </w:rPr>
        <w:t xml:space="preserve"> </w:t>
      </w:r>
      <w:proofErr w:type="spellStart"/>
      <w:r w:rsidR="00E94322" w:rsidRPr="0015265A">
        <w:rPr>
          <w:rStyle w:val="ykmvie"/>
          <w:i/>
          <w:iCs/>
          <w:sz w:val="22"/>
          <w:szCs w:val="22"/>
        </w:rPr>
        <w:t>dios</w:t>
      </w:r>
      <w:proofErr w:type="spellEnd"/>
      <w:r w:rsidR="00E94322">
        <w:rPr>
          <w:rStyle w:val="ykmvie"/>
          <w:sz w:val="22"/>
          <w:szCs w:val="22"/>
        </w:rPr>
        <w:t xml:space="preserve">’: Negotiating </w:t>
      </w:r>
      <w:proofErr w:type="spellStart"/>
      <w:r w:rsidR="00E94322">
        <w:rPr>
          <w:rStyle w:val="ykmvie"/>
          <w:sz w:val="22"/>
          <w:szCs w:val="22"/>
        </w:rPr>
        <w:t>Sprituality</w:t>
      </w:r>
      <w:proofErr w:type="spellEnd"/>
      <w:r w:rsidR="00E94322">
        <w:rPr>
          <w:rStyle w:val="ykmvie"/>
          <w:sz w:val="22"/>
          <w:szCs w:val="22"/>
        </w:rPr>
        <w:t xml:space="preserve">. Family and Community,” in </w:t>
      </w:r>
      <w:r w:rsidR="00E94322">
        <w:rPr>
          <w:rStyle w:val="ykmvie"/>
          <w:i/>
          <w:iCs/>
          <w:sz w:val="22"/>
          <w:szCs w:val="22"/>
        </w:rPr>
        <w:t xml:space="preserve">Fleshing the Spirit: Spirituality and Activism is Chicana, Latina, and Indigenous Women’s Lives, </w:t>
      </w:r>
      <w:r w:rsidR="00E94322">
        <w:rPr>
          <w:rStyle w:val="ykmvie"/>
          <w:sz w:val="22"/>
          <w:szCs w:val="22"/>
        </w:rPr>
        <w:t xml:space="preserve">eds. Elisa </w:t>
      </w:r>
      <w:proofErr w:type="spellStart"/>
      <w:r w:rsidR="00E94322">
        <w:rPr>
          <w:rStyle w:val="ykmvie"/>
          <w:sz w:val="22"/>
          <w:szCs w:val="22"/>
        </w:rPr>
        <w:t>Facio</w:t>
      </w:r>
      <w:proofErr w:type="spellEnd"/>
      <w:r w:rsidR="00E94322">
        <w:rPr>
          <w:rStyle w:val="ykmvie"/>
          <w:sz w:val="22"/>
          <w:szCs w:val="22"/>
        </w:rPr>
        <w:t xml:space="preserve"> and Irene Lara (University of Arizona Press, 2014), 150–157.</w:t>
      </w:r>
    </w:p>
    <w:p w14:paraId="614B90BC" w14:textId="77777777" w:rsidR="0015265A" w:rsidRDefault="0015265A" w:rsidP="00100D3B">
      <w:pPr>
        <w:tabs>
          <w:tab w:val="left" w:pos="180"/>
          <w:tab w:val="left" w:pos="450"/>
          <w:tab w:val="left" w:pos="540"/>
          <w:tab w:val="left" w:pos="720"/>
          <w:tab w:val="left" w:pos="1800"/>
        </w:tabs>
        <w:spacing w:after="0" w:line="240" w:lineRule="auto"/>
        <w:ind w:left="900" w:hanging="540"/>
        <w:rPr>
          <w:i/>
          <w:color w:val="auto"/>
          <w:sz w:val="22"/>
          <w:szCs w:val="22"/>
          <w:u w:val="single"/>
        </w:rPr>
      </w:pPr>
    </w:p>
    <w:p w14:paraId="30920B15" w14:textId="77777777" w:rsidR="0015265A" w:rsidRDefault="0015265A" w:rsidP="00100D3B">
      <w:pPr>
        <w:tabs>
          <w:tab w:val="left" w:pos="180"/>
          <w:tab w:val="left" w:pos="450"/>
          <w:tab w:val="left" w:pos="540"/>
          <w:tab w:val="left" w:pos="720"/>
          <w:tab w:val="left" w:pos="1800"/>
        </w:tabs>
        <w:spacing w:after="0" w:line="240" w:lineRule="auto"/>
        <w:ind w:left="900" w:hanging="540"/>
        <w:rPr>
          <w:i/>
          <w:color w:val="auto"/>
          <w:sz w:val="22"/>
          <w:szCs w:val="22"/>
          <w:u w:val="single"/>
        </w:rPr>
      </w:pPr>
    </w:p>
    <w:p w14:paraId="2996003D" w14:textId="46C90273" w:rsidR="00100D3B" w:rsidRPr="00A00F0A" w:rsidRDefault="002F5D55" w:rsidP="00100D3B">
      <w:pPr>
        <w:pStyle w:val="Heading1"/>
        <w:tabs>
          <w:tab w:val="left" w:pos="270"/>
        </w:tabs>
        <w:spacing w:before="0" w:line="240" w:lineRule="auto"/>
        <w:ind w:left="360"/>
        <w:rPr>
          <w:rFonts w:ascii="Calisto MT" w:hAnsi="Calisto MT"/>
          <w:color w:val="000000" w:themeColor="text1"/>
          <w:sz w:val="24"/>
          <w:szCs w:val="24"/>
        </w:rPr>
      </w:pPr>
      <w:r>
        <w:rPr>
          <w:rFonts w:ascii="Calisto MT" w:hAnsi="Calisto MT"/>
          <w:color w:val="000000" w:themeColor="text1"/>
          <w:sz w:val="24"/>
          <w:szCs w:val="24"/>
        </w:rPr>
        <w:t>Week 12</w:t>
      </w:r>
      <w:r w:rsidR="00100D3B">
        <w:rPr>
          <w:rFonts w:ascii="Calisto MT" w:hAnsi="Calisto MT"/>
          <w:color w:val="000000" w:themeColor="text1"/>
          <w:sz w:val="24"/>
          <w:szCs w:val="24"/>
        </w:rPr>
        <w:t xml:space="preserve">: </w:t>
      </w:r>
      <w:r w:rsidR="00E94322">
        <w:rPr>
          <w:rFonts w:ascii="Calisto MT" w:hAnsi="Calisto MT"/>
          <w:color w:val="000000" w:themeColor="text1"/>
          <w:sz w:val="24"/>
          <w:szCs w:val="24"/>
        </w:rPr>
        <w:t xml:space="preserve">American </w:t>
      </w:r>
      <w:r w:rsidR="00100D3B">
        <w:rPr>
          <w:rFonts w:ascii="Calisto MT" w:hAnsi="Calisto MT"/>
          <w:color w:val="000000" w:themeColor="text1"/>
          <w:sz w:val="24"/>
          <w:szCs w:val="24"/>
        </w:rPr>
        <w:t xml:space="preserve">Muslim </w:t>
      </w:r>
      <w:r w:rsidR="00E94322">
        <w:rPr>
          <w:rFonts w:ascii="Calisto MT" w:hAnsi="Calisto MT"/>
          <w:color w:val="000000" w:themeColor="text1"/>
          <w:sz w:val="24"/>
          <w:szCs w:val="24"/>
        </w:rPr>
        <w:t>Women at the Turn of the</w:t>
      </w:r>
      <w:r w:rsidR="00100D3B">
        <w:rPr>
          <w:rFonts w:ascii="Calisto MT" w:hAnsi="Calisto MT"/>
          <w:color w:val="000000" w:themeColor="text1"/>
          <w:sz w:val="24"/>
          <w:szCs w:val="24"/>
        </w:rPr>
        <w:t xml:space="preserve"> Twenty-First Century</w:t>
      </w:r>
    </w:p>
    <w:p w14:paraId="7A93F800" w14:textId="77777777" w:rsidR="00100D3B" w:rsidRDefault="00100D3B" w:rsidP="0015265A">
      <w:pPr>
        <w:tabs>
          <w:tab w:val="left" w:pos="270"/>
        </w:tabs>
        <w:spacing w:before="240" w:line="120" w:lineRule="auto"/>
        <w:ind w:left="360"/>
        <w:rPr>
          <w:smallCaps/>
          <w:color w:val="000000" w:themeColor="text1"/>
          <w:szCs w:val="20"/>
        </w:rPr>
      </w:pPr>
      <w:r>
        <w:rPr>
          <w:smallCaps/>
          <w:color w:val="000000" w:themeColor="text1"/>
          <w:szCs w:val="20"/>
        </w:rPr>
        <w:t>November 11 &amp; 13</w:t>
      </w:r>
    </w:p>
    <w:p w14:paraId="199E2205" w14:textId="3C73C081" w:rsidR="00100D3B" w:rsidRPr="00B0584E" w:rsidRDefault="00100D3B" w:rsidP="00100D3B">
      <w:pPr>
        <w:tabs>
          <w:tab w:val="left" w:pos="0"/>
          <w:tab w:val="left" w:pos="180"/>
          <w:tab w:val="left" w:pos="450"/>
          <w:tab w:val="left" w:pos="540"/>
        </w:tabs>
        <w:spacing w:after="40" w:line="240" w:lineRule="auto"/>
        <w:ind w:left="1800" w:hanging="1080"/>
        <w:rPr>
          <w:b/>
          <w:color w:val="auto"/>
          <w:sz w:val="22"/>
          <w:szCs w:val="22"/>
        </w:rPr>
      </w:pPr>
      <w:r>
        <w:rPr>
          <w:b/>
          <w:color w:val="auto"/>
          <w:sz w:val="22"/>
          <w:szCs w:val="22"/>
        </w:rPr>
        <w:t>November 11</w:t>
      </w:r>
      <w:r w:rsidRPr="00842D65">
        <w:rPr>
          <w:b/>
          <w:color w:val="auto"/>
          <w:sz w:val="22"/>
          <w:szCs w:val="22"/>
        </w:rPr>
        <w:t>:</w:t>
      </w:r>
      <w:r w:rsidRPr="00842D65">
        <w:rPr>
          <w:color w:val="auto"/>
          <w:sz w:val="22"/>
          <w:szCs w:val="22"/>
        </w:rPr>
        <w:t xml:space="preserve"> </w:t>
      </w:r>
      <w:r w:rsidR="00E94322">
        <w:rPr>
          <w:color w:val="auto"/>
          <w:sz w:val="22"/>
          <w:szCs w:val="22"/>
        </w:rPr>
        <w:t>“</w:t>
      </w:r>
      <w:r w:rsidR="00E94322">
        <w:rPr>
          <w:b/>
          <w:color w:val="auto"/>
          <w:sz w:val="22"/>
          <w:szCs w:val="22"/>
        </w:rPr>
        <w:t>Persistent Stereotypes”</w:t>
      </w:r>
    </w:p>
    <w:p w14:paraId="628BE3C5" w14:textId="2B98924E" w:rsidR="00100D3B" w:rsidRDefault="00100D3B" w:rsidP="00100D3B">
      <w:pPr>
        <w:tabs>
          <w:tab w:val="left" w:pos="0"/>
          <w:tab w:val="left" w:pos="180"/>
          <w:tab w:val="left" w:pos="450"/>
          <w:tab w:val="left" w:pos="540"/>
          <w:tab w:val="left" w:pos="1980"/>
        </w:tabs>
        <w:spacing w:after="0" w:line="240" w:lineRule="auto"/>
        <w:ind w:left="1800" w:hanging="1080"/>
        <w:rPr>
          <w:color w:val="auto"/>
          <w:sz w:val="22"/>
          <w:szCs w:val="22"/>
        </w:rPr>
      </w:pPr>
      <w:r w:rsidRPr="00C020CF">
        <w:rPr>
          <w:b/>
          <w:i/>
          <w:color w:val="auto"/>
          <w:sz w:val="22"/>
          <w:szCs w:val="22"/>
        </w:rPr>
        <w:t>Reading:</w:t>
      </w:r>
      <w:r>
        <w:rPr>
          <w:b/>
          <w:i/>
          <w:color w:val="auto"/>
          <w:sz w:val="22"/>
          <w:szCs w:val="22"/>
        </w:rPr>
        <w:t xml:space="preserve"> </w:t>
      </w:r>
      <w:r w:rsidR="00E94322">
        <w:rPr>
          <w:bCs/>
          <w:iCs/>
          <w:color w:val="auto"/>
          <w:sz w:val="22"/>
          <w:szCs w:val="22"/>
        </w:rPr>
        <w:t xml:space="preserve"> Ch. 2 of </w:t>
      </w:r>
      <w:r w:rsidR="00E94322">
        <w:rPr>
          <w:color w:val="auto"/>
          <w:sz w:val="22"/>
          <w:szCs w:val="22"/>
        </w:rPr>
        <w:t xml:space="preserve">Yvonne </w:t>
      </w:r>
      <w:proofErr w:type="spellStart"/>
      <w:r w:rsidR="00E94322">
        <w:rPr>
          <w:color w:val="auto"/>
          <w:sz w:val="22"/>
          <w:szCs w:val="22"/>
        </w:rPr>
        <w:t>Yazbeck</w:t>
      </w:r>
      <w:proofErr w:type="spellEnd"/>
      <w:r w:rsidR="00E94322">
        <w:rPr>
          <w:color w:val="auto"/>
          <w:sz w:val="22"/>
          <w:szCs w:val="22"/>
        </w:rPr>
        <w:t xml:space="preserve"> Haddad, Jane I. Smith, Kathleen M. Moore, </w:t>
      </w:r>
      <w:r w:rsidR="00E94322">
        <w:rPr>
          <w:i/>
          <w:iCs/>
          <w:color w:val="auto"/>
          <w:sz w:val="22"/>
          <w:szCs w:val="22"/>
        </w:rPr>
        <w:t xml:space="preserve">Muslim Women in America </w:t>
      </w:r>
      <w:r w:rsidR="00E94322">
        <w:rPr>
          <w:color w:val="auto"/>
          <w:sz w:val="22"/>
          <w:szCs w:val="22"/>
        </w:rPr>
        <w:t>(New York: Oxford University Press, 2006), pp. 21–40.</w:t>
      </w:r>
      <w:r>
        <w:rPr>
          <w:color w:val="auto"/>
          <w:sz w:val="22"/>
          <w:szCs w:val="22"/>
        </w:rPr>
        <w:t xml:space="preserve"> (</w:t>
      </w:r>
      <w:r w:rsidR="00A21F35">
        <w:rPr>
          <w:color w:val="auto"/>
          <w:sz w:val="22"/>
          <w:szCs w:val="22"/>
        </w:rPr>
        <w:t>Canvas</w:t>
      </w:r>
      <w:r>
        <w:rPr>
          <w:color w:val="auto"/>
          <w:sz w:val="22"/>
          <w:szCs w:val="22"/>
        </w:rPr>
        <w:t>)</w:t>
      </w:r>
    </w:p>
    <w:p w14:paraId="2BADE11F" w14:textId="77777777" w:rsidR="00100D3B" w:rsidRPr="00C020CF" w:rsidRDefault="00100D3B" w:rsidP="00100D3B">
      <w:pPr>
        <w:tabs>
          <w:tab w:val="left" w:pos="0"/>
          <w:tab w:val="left" w:pos="180"/>
          <w:tab w:val="left" w:pos="450"/>
          <w:tab w:val="left" w:pos="540"/>
          <w:tab w:val="left" w:pos="1980"/>
        </w:tabs>
        <w:spacing w:after="0" w:line="240" w:lineRule="auto"/>
        <w:ind w:left="1800" w:hanging="1080"/>
        <w:rPr>
          <w:color w:val="auto"/>
          <w:sz w:val="22"/>
          <w:szCs w:val="22"/>
        </w:rPr>
      </w:pPr>
    </w:p>
    <w:p w14:paraId="48A232F6" w14:textId="567C6DB2" w:rsidR="00100D3B" w:rsidRPr="00B0584E" w:rsidRDefault="00100D3B" w:rsidP="00100D3B">
      <w:pPr>
        <w:tabs>
          <w:tab w:val="left" w:pos="0"/>
          <w:tab w:val="left" w:pos="180"/>
          <w:tab w:val="left" w:pos="450"/>
          <w:tab w:val="left" w:pos="540"/>
        </w:tabs>
        <w:spacing w:after="40" w:line="240" w:lineRule="auto"/>
        <w:ind w:left="720"/>
        <w:rPr>
          <w:b/>
          <w:color w:val="auto"/>
          <w:sz w:val="22"/>
          <w:szCs w:val="22"/>
        </w:rPr>
      </w:pPr>
      <w:r>
        <w:rPr>
          <w:b/>
          <w:color w:val="auto"/>
          <w:sz w:val="22"/>
          <w:szCs w:val="22"/>
        </w:rPr>
        <w:t>November 13</w:t>
      </w:r>
      <w:r w:rsidRPr="00C020CF">
        <w:rPr>
          <w:b/>
          <w:color w:val="auto"/>
          <w:sz w:val="22"/>
          <w:szCs w:val="22"/>
        </w:rPr>
        <w:t>:</w:t>
      </w:r>
      <w:r w:rsidRPr="00C020CF">
        <w:rPr>
          <w:color w:val="auto"/>
          <w:sz w:val="22"/>
          <w:szCs w:val="22"/>
        </w:rPr>
        <w:t xml:space="preserve"> </w:t>
      </w:r>
      <w:r w:rsidR="00E94322">
        <w:rPr>
          <w:b/>
          <w:color w:val="auto"/>
          <w:sz w:val="22"/>
          <w:szCs w:val="22"/>
        </w:rPr>
        <w:t>“Embracing Islam”</w:t>
      </w:r>
    </w:p>
    <w:p w14:paraId="1189D2E6" w14:textId="5CB9206C" w:rsidR="00100D3B" w:rsidRPr="00F37741" w:rsidRDefault="00100D3B" w:rsidP="00100D3B">
      <w:pPr>
        <w:tabs>
          <w:tab w:val="left" w:pos="180"/>
          <w:tab w:val="left" w:pos="450"/>
          <w:tab w:val="left" w:pos="540"/>
          <w:tab w:val="left" w:pos="720"/>
        </w:tabs>
        <w:spacing w:after="0" w:line="240" w:lineRule="auto"/>
        <w:ind w:left="2160" w:hanging="1260"/>
        <w:rPr>
          <w:color w:val="000000" w:themeColor="text1"/>
          <w:sz w:val="22"/>
          <w:szCs w:val="22"/>
        </w:rPr>
      </w:pPr>
      <w:r w:rsidRPr="00C020CF">
        <w:rPr>
          <w:b/>
          <w:i/>
          <w:color w:val="auto"/>
          <w:sz w:val="22"/>
          <w:szCs w:val="22"/>
        </w:rPr>
        <w:t>Reading:</w:t>
      </w:r>
      <w:r>
        <w:rPr>
          <w:b/>
          <w:color w:val="auto"/>
          <w:sz w:val="22"/>
          <w:szCs w:val="22"/>
        </w:rPr>
        <w:t xml:space="preserve"> </w:t>
      </w:r>
      <w:r w:rsidR="00E94322">
        <w:rPr>
          <w:bCs/>
          <w:iCs/>
          <w:color w:val="auto"/>
          <w:sz w:val="22"/>
          <w:szCs w:val="22"/>
        </w:rPr>
        <w:t xml:space="preserve">Ch. 3 of </w:t>
      </w:r>
      <w:r w:rsidR="00E94322">
        <w:rPr>
          <w:color w:val="auto"/>
          <w:sz w:val="22"/>
          <w:szCs w:val="22"/>
        </w:rPr>
        <w:t xml:space="preserve">Yvonne </w:t>
      </w:r>
      <w:proofErr w:type="spellStart"/>
      <w:r w:rsidR="00E94322">
        <w:rPr>
          <w:color w:val="auto"/>
          <w:sz w:val="22"/>
          <w:szCs w:val="22"/>
        </w:rPr>
        <w:t>Yazbeck</w:t>
      </w:r>
      <w:proofErr w:type="spellEnd"/>
      <w:r w:rsidR="00E94322">
        <w:rPr>
          <w:color w:val="auto"/>
          <w:sz w:val="22"/>
          <w:szCs w:val="22"/>
        </w:rPr>
        <w:t xml:space="preserve"> Haddad, Jane I. Smith, Kathleen M. Moore, </w:t>
      </w:r>
      <w:r w:rsidR="00E94322">
        <w:rPr>
          <w:i/>
          <w:iCs/>
          <w:color w:val="auto"/>
          <w:sz w:val="22"/>
          <w:szCs w:val="22"/>
        </w:rPr>
        <w:t xml:space="preserve">Muslim Women in America </w:t>
      </w:r>
      <w:r w:rsidR="00E94322">
        <w:rPr>
          <w:color w:val="auto"/>
          <w:sz w:val="22"/>
          <w:szCs w:val="22"/>
        </w:rPr>
        <w:t>(New York: Oxford University Press, 2006), pp. 21–40. (Canvas)</w:t>
      </w:r>
    </w:p>
    <w:p w14:paraId="6F6C78A0" w14:textId="77777777" w:rsidR="00100D3B" w:rsidRDefault="00100D3B" w:rsidP="00100D3B">
      <w:pPr>
        <w:tabs>
          <w:tab w:val="left" w:pos="180"/>
          <w:tab w:val="left" w:pos="450"/>
          <w:tab w:val="left" w:pos="540"/>
          <w:tab w:val="left" w:pos="720"/>
          <w:tab w:val="left" w:pos="1800"/>
        </w:tabs>
        <w:spacing w:after="0" w:line="240" w:lineRule="auto"/>
        <w:rPr>
          <w:i/>
          <w:color w:val="auto"/>
          <w:sz w:val="22"/>
          <w:szCs w:val="22"/>
          <w:u w:val="single"/>
        </w:rPr>
      </w:pPr>
    </w:p>
    <w:p w14:paraId="2F5C7F5F" w14:textId="4AB68235" w:rsidR="00100D3B" w:rsidRDefault="00100D3B" w:rsidP="00E94322">
      <w:pPr>
        <w:tabs>
          <w:tab w:val="left" w:pos="180"/>
          <w:tab w:val="left" w:pos="450"/>
          <w:tab w:val="left" w:pos="540"/>
          <w:tab w:val="left" w:pos="720"/>
          <w:tab w:val="left" w:pos="1800"/>
        </w:tabs>
        <w:spacing w:after="0" w:line="240" w:lineRule="auto"/>
        <w:ind w:left="360"/>
        <w:rPr>
          <w:i/>
          <w:color w:val="auto"/>
          <w:sz w:val="22"/>
          <w:szCs w:val="22"/>
        </w:rPr>
      </w:pPr>
      <w:r w:rsidRPr="00C74FAB">
        <w:rPr>
          <w:i/>
          <w:color w:val="auto"/>
          <w:sz w:val="22"/>
          <w:szCs w:val="22"/>
          <w:u w:val="single"/>
        </w:rPr>
        <w:t>Questions for Discussion</w:t>
      </w:r>
      <w:r w:rsidRPr="00C74FAB">
        <w:rPr>
          <w:i/>
          <w:color w:val="auto"/>
          <w:sz w:val="22"/>
          <w:szCs w:val="22"/>
        </w:rPr>
        <w:t>:</w:t>
      </w:r>
      <w:r>
        <w:rPr>
          <w:i/>
          <w:color w:val="auto"/>
          <w:sz w:val="22"/>
          <w:szCs w:val="22"/>
        </w:rPr>
        <w:t xml:space="preserve"> How are Muslim women represented in American culture? </w:t>
      </w:r>
      <w:r w:rsidR="00E94322">
        <w:rPr>
          <w:i/>
          <w:color w:val="auto"/>
          <w:sz w:val="22"/>
          <w:szCs w:val="22"/>
        </w:rPr>
        <w:t>Do you think this has changed since this book was written? How do Muslim women define their own religious beliefs and practices? How do these readings compare to the experiences of other religious minorities in American history?</w:t>
      </w:r>
    </w:p>
    <w:p w14:paraId="0A8F330F" w14:textId="77777777" w:rsidR="00100D3B" w:rsidRDefault="00100D3B" w:rsidP="00100D3B">
      <w:pPr>
        <w:pStyle w:val="Heading1"/>
        <w:tabs>
          <w:tab w:val="left" w:pos="270"/>
        </w:tabs>
        <w:spacing w:before="0" w:line="240" w:lineRule="auto"/>
        <w:rPr>
          <w:rFonts w:ascii="Calisto MT" w:hAnsi="Calisto MT"/>
          <w:color w:val="000000" w:themeColor="text1"/>
          <w:sz w:val="24"/>
          <w:szCs w:val="24"/>
        </w:rPr>
      </w:pPr>
    </w:p>
    <w:p w14:paraId="32A68E3B" w14:textId="6CAB9113" w:rsidR="00100D3B" w:rsidRPr="00EE3928" w:rsidRDefault="002F5D55" w:rsidP="00100D3B">
      <w:pPr>
        <w:pStyle w:val="Heading1"/>
        <w:tabs>
          <w:tab w:val="left" w:pos="270"/>
        </w:tabs>
        <w:spacing w:before="0" w:line="240" w:lineRule="auto"/>
        <w:ind w:left="360"/>
        <w:rPr>
          <w:rFonts w:ascii="Calisto MT" w:hAnsi="Calisto MT"/>
          <w:color w:val="000000" w:themeColor="text1"/>
          <w:sz w:val="24"/>
          <w:szCs w:val="24"/>
        </w:rPr>
      </w:pPr>
      <w:r>
        <w:rPr>
          <w:rFonts w:ascii="Calisto MT" w:hAnsi="Calisto MT"/>
          <w:color w:val="000000" w:themeColor="text1"/>
          <w:sz w:val="24"/>
          <w:szCs w:val="24"/>
        </w:rPr>
        <w:t>Week 13</w:t>
      </w:r>
      <w:r w:rsidR="00100D3B" w:rsidRPr="00EE3928">
        <w:rPr>
          <w:rFonts w:ascii="Calisto MT" w:hAnsi="Calisto MT"/>
          <w:color w:val="000000" w:themeColor="text1"/>
          <w:sz w:val="24"/>
          <w:szCs w:val="24"/>
        </w:rPr>
        <w:t>: Religion</w:t>
      </w:r>
      <w:r w:rsidR="00E94322">
        <w:rPr>
          <w:rFonts w:ascii="Calisto MT" w:hAnsi="Calisto MT"/>
          <w:color w:val="000000" w:themeColor="text1"/>
          <w:sz w:val="24"/>
          <w:szCs w:val="24"/>
        </w:rPr>
        <w:t>, Irreligion, and Masculinity in the 1990s–2000s</w:t>
      </w:r>
    </w:p>
    <w:p w14:paraId="3AAB47B9" w14:textId="77777777" w:rsidR="00100D3B" w:rsidRPr="00EE3928" w:rsidRDefault="00100D3B" w:rsidP="0015265A">
      <w:pPr>
        <w:tabs>
          <w:tab w:val="left" w:pos="270"/>
        </w:tabs>
        <w:spacing w:before="240" w:line="120" w:lineRule="auto"/>
        <w:ind w:left="360"/>
        <w:rPr>
          <w:smallCaps/>
          <w:color w:val="000000" w:themeColor="text1"/>
          <w:szCs w:val="20"/>
        </w:rPr>
      </w:pPr>
      <w:r w:rsidRPr="00EE3928">
        <w:rPr>
          <w:smallCaps/>
          <w:color w:val="000000" w:themeColor="text1"/>
          <w:szCs w:val="20"/>
        </w:rPr>
        <w:t>November 18 &amp; 20</w:t>
      </w:r>
    </w:p>
    <w:p w14:paraId="57EB5953" w14:textId="77777777" w:rsidR="00100D3B" w:rsidRPr="00EE3928" w:rsidRDefault="00100D3B" w:rsidP="00100D3B">
      <w:pPr>
        <w:tabs>
          <w:tab w:val="left" w:pos="0"/>
          <w:tab w:val="left" w:pos="180"/>
          <w:tab w:val="left" w:pos="450"/>
          <w:tab w:val="left" w:pos="540"/>
        </w:tabs>
        <w:spacing w:after="40" w:line="240" w:lineRule="auto"/>
        <w:ind w:left="1800" w:hanging="1080"/>
        <w:rPr>
          <w:b/>
          <w:color w:val="auto"/>
          <w:sz w:val="22"/>
          <w:szCs w:val="22"/>
        </w:rPr>
      </w:pPr>
      <w:r w:rsidRPr="00EE3928">
        <w:rPr>
          <w:b/>
          <w:color w:val="auto"/>
          <w:sz w:val="22"/>
          <w:szCs w:val="22"/>
        </w:rPr>
        <w:t>November 18:</w:t>
      </w:r>
      <w:r w:rsidRPr="00EE3928">
        <w:rPr>
          <w:color w:val="auto"/>
          <w:sz w:val="22"/>
          <w:szCs w:val="22"/>
        </w:rPr>
        <w:t xml:space="preserve"> </w:t>
      </w:r>
    </w:p>
    <w:p w14:paraId="7ACEAC2D" w14:textId="52535EA5" w:rsidR="00100D3B" w:rsidRPr="00EE3928" w:rsidRDefault="00100D3B" w:rsidP="00100D3B">
      <w:pPr>
        <w:tabs>
          <w:tab w:val="left" w:pos="0"/>
          <w:tab w:val="left" w:pos="180"/>
          <w:tab w:val="left" w:pos="450"/>
          <w:tab w:val="left" w:pos="540"/>
          <w:tab w:val="left" w:pos="1980"/>
        </w:tabs>
        <w:spacing w:after="0" w:line="240" w:lineRule="auto"/>
        <w:ind w:left="1800" w:hanging="1080"/>
        <w:rPr>
          <w:color w:val="auto"/>
          <w:sz w:val="22"/>
          <w:szCs w:val="22"/>
        </w:rPr>
      </w:pPr>
      <w:r w:rsidRPr="00EE3928">
        <w:rPr>
          <w:b/>
          <w:i/>
          <w:color w:val="auto"/>
          <w:sz w:val="22"/>
          <w:szCs w:val="22"/>
        </w:rPr>
        <w:t xml:space="preserve">Reading: </w:t>
      </w:r>
      <w:r w:rsidRPr="00EE3928">
        <w:rPr>
          <w:color w:val="auto"/>
          <w:sz w:val="22"/>
          <w:szCs w:val="22"/>
        </w:rPr>
        <w:t xml:space="preserve">Rhys H. Williams, “Promise Keepers: A Comment on Religion and Social Movements,” in </w:t>
      </w:r>
      <w:r w:rsidRPr="00EE3928">
        <w:rPr>
          <w:i/>
          <w:color w:val="auto"/>
          <w:sz w:val="22"/>
          <w:szCs w:val="22"/>
        </w:rPr>
        <w:t>Sociology of Religion</w:t>
      </w:r>
      <w:r w:rsidRPr="00EE3928">
        <w:rPr>
          <w:color w:val="auto"/>
          <w:sz w:val="22"/>
          <w:szCs w:val="22"/>
        </w:rPr>
        <w:t xml:space="preserve"> 61, no 1 (2000), pp. 1–10. (</w:t>
      </w:r>
      <w:r w:rsidR="00A21F35">
        <w:rPr>
          <w:color w:val="auto"/>
          <w:sz w:val="22"/>
          <w:szCs w:val="22"/>
        </w:rPr>
        <w:t>Canvas</w:t>
      </w:r>
      <w:r w:rsidRPr="00EE3928">
        <w:rPr>
          <w:color w:val="auto"/>
          <w:sz w:val="22"/>
          <w:szCs w:val="22"/>
        </w:rPr>
        <w:t xml:space="preserve">) </w:t>
      </w:r>
    </w:p>
    <w:p w14:paraId="65B0312F" w14:textId="77777777" w:rsidR="00100D3B" w:rsidRPr="00EE3928" w:rsidRDefault="00100D3B" w:rsidP="00100D3B">
      <w:pPr>
        <w:tabs>
          <w:tab w:val="left" w:pos="0"/>
          <w:tab w:val="left" w:pos="180"/>
          <w:tab w:val="left" w:pos="450"/>
          <w:tab w:val="left" w:pos="540"/>
          <w:tab w:val="left" w:pos="1980"/>
        </w:tabs>
        <w:spacing w:after="0" w:line="240" w:lineRule="auto"/>
        <w:ind w:left="1800" w:hanging="1080"/>
        <w:rPr>
          <w:color w:val="auto"/>
          <w:sz w:val="22"/>
          <w:szCs w:val="22"/>
        </w:rPr>
      </w:pPr>
    </w:p>
    <w:p w14:paraId="335BB536" w14:textId="77777777" w:rsidR="00100D3B" w:rsidRPr="00EE3928" w:rsidRDefault="00100D3B" w:rsidP="00100D3B">
      <w:pPr>
        <w:tabs>
          <w:tab w:val="left" w:pos="0"/>
          <w:tab w:val="left" w:pos="180"/>
          <w:tab w:val="left" w:pos="450"/>
          <w:tab w:val="left" w:pos="540"/>
        </w:tabs>
        <w:spacing w:after="40" w:line="240" w:lineRule="auto"/>
        <w:ind w:left="720"/>
        <w:rPr>
          <w:b/>
          <w:color w:val="auto"/>
          <w:sz w:val="22"/>
          <w:szCs w:val="22"/>
        </w:rPr>
      </w:pPr>
      <w:r w:rsidRPr="00EE3928">
        <w:rPr>
          <w:b/>
          <w:color w:val="auto"/>
          <w:sz w:val="22"/>
          <w:szCs w:val="22"/>
        </w:rPr>
        <w:t>November 20:</w:t>
      </w:r>
      <w:r w:rsidRPr="00EE3928">
        <w:rPr>
          <w:color w:val="auto"/>
          <w:sz w:val="22"/>
          <w:szCs w:val="22"/>
        </w:rPr>
        <w:t xml:space="preserve"> </w:t>
      </w:r>
    </w:p>
    <w:p w14:paraId="6043A9FD" w14:textId="5EC2D0B6" w:rsidR="00100D3B" w:rsidRPr="00EE3928" w:rsidRDefault="00100D3B" w:rsidP="00100D3B">
      <w:pPr>
        <w:tabs>
          <w:tab w:val="left" w:pos="180"/>
          <w:tab w:val="left" w:pos="450"/>
          <w:tab w:val="left" w:pos="540"/>
          <w:tab w:val="left" w:pos="720"/>
        </w:tabs>
        <w:spacing w:after="0" w:line="240" w:lineRule="auto"/>
        <w:ind w:left="2160" w:hanging="1260"/>
        <w:rPr>
          <w:color w:val="000000" w:themeColor="text1"/>
          <w:sz w:val="22"/>
          <w:szCs w:val="22"/>
        </w:rPr>
      </w:pPr>
      <w:r w:rsidRPr="00EE3928">
        <w:rPr>
          <w:b/>
          <w:i/>
          <w:color w:val="auto"/>
          <w:sz w:val="22"/>
          <w:szCs w:val="22"/>
        </w:rPr>
        <w:t>Reading:</w:t>
      </w:r>
      <w:r w:rsidRPr="00EE3928">
        <w:rPr>
          <w:b/>
          <w:color w:val="auto"/>
          <w:sz w:val="22"/>
          <w:szCs w:val="22"/>
        </w:rPr>
        <w:t xml:space="preserve"> </w:t>
      </w:r>
      <w:r w:rsidRPr="00EE3928">
        <w:rPr>
          <w:color w:val="auto"/>
          <w:sz w:val="22"/>
          <w:szCs w:val="22"/>
        </w:rPr>
        <w:t xml:space="preserve">Victoria </w:t>
      </w:r>
      <w:proofErr w:type="spellStart"/>
      <w:r w:rsidRPr="00EE3928">
        <w:rPr>
          <w:color w:val="auto"/>
          <w:sz w:val="22"/>
          <w:szCs w:val="22"/>
        </w:rPr>
        <w:t>Bekiempis</w:t>
      </w:r>
      <w:proofErr w:type="spellEnd"/>
      <w:r w:rsidRPr="00EE3928">
        <w:rPr>
          <w:color w:val="auto"/>
          <w:sz w:val="22"/>
          <w:szCs w:val="22"/>
        </w:rPr>
        <w:t xml:space="preserve">, “New Atheism and the Old Boys’ Club,” in </w:t>
      </w:r>
      <w:r w:rsidRPr="00EE3928">
        <w:rPr>
          <w:i/>
          <w:color w:val="auto"/>
          <w:sz w:val="22"/>
          <w:szCs w:val="22"/>
        </w:rPr>
        <w:t>Bitch Magazine</w:t>
      </w:r>
      <w:r w:rsidRPr="00EE3928">
        <w:rPr>
          <w:color w:val="auto"/>
          <w:sz w:val="22"/>
          <w:szCs w:val="22"/>
        </w:rPr>
        <w:t xml:space="preserve"> (2011). Available at: </w:t>
      </w:r>
      <w:hyperlink r:id="rId9" w:history="1">
        <w:r w:rsidRPr="00EE3928">
          <w:rPr>
            <w:rStyle w:val="Hyperlink"/>
            <w:color w:val="auto"/>
            <w:sz w:val="22"/>
            <w:szCs w:val="22"/>
          </w:rPr>
          <w:t>http://bitchmagazine.org/article/the-unbelievers</w:t>
        </w:r>
      </w:hyperlink>
      <w:r w:rsidRPr="00EE3928">
        <w:rPr>
          <w:color w:val="auto"/>
          <w:sz w:val="22"/>
          <w:szCs w:val="22"/>
        </w:rPr>
        <w:t xml:space="preserve"> or on </w:t>
      </w:r>
      <w:r w:rsidR="00A21F35">
        <w:rPr>
          <w:color w:val="auto"/>
          <w:sz w:val="22"/>
          <w:szCs w:val="22"/>
        </w:rPr>
        <w:t>Canvas</w:t>
      </w:r>
      <w:r w:rsidRPr="00EE3928">
        <w:rPr>
          <w:color w:val="auto"/>
          <w:sz w:val="22"/>
          <w:szCs w:val="22"/>
        </w:rPr>
        <w:t>.</w:t>
      </w:r>
    </w:p>
    <w:p w14:paraId="1EDD32CB" w14:textId="77777777" w:rsidR="00100D3B" w:rsidRPr="00FF6C89" w:rsidRDefault="00100D3B" w:rsidP="00100D3B">
      <w:pPr>
        <w:tabs>
          <w:tab w:val="left" w:pos="180"/>
          <w:tab w:val="left" w:pos="450"/>
          <w:tab w:val="left" w:pos="540"/>
          <w:tab w:val="left" w:pos="720"/>
          <w:tab w:val="left" w:pos="1800"/>
        </w:tabs>
        <w:spacing w:after="0" w:line="240" w:lineRule="auto"/>
        <w:rPr>
          <w:i/>
          <w:color w:val="auto"/>
          <w:sz w:val="22"/>
          <w:szCs w:val="22"/>
          <w:highlight w:val="yellow"/>
          <w:u w:val="single"/>
        </w:rPr>
      </w:pPr>
    </w:p>
    <w:p w14:paraId="26F24E18" w14:textId="77777777" w:rsidR="00100D3B" w:rsidRDefault="00100D3B" w:rsidP="00100D3B">
      <w:pPr>
        <w:tabs>
          <w:tab w:val="left" w:pos="180"/>
          <w:tab w:val="left" w:pos="450"/>
          <w:tab w:val="left" w:pos="540"/>
          <w:tab w:val="left" w:pos="720"/>
          <w:tab w:val="left" w:pos="1800"/>
        </w:tabs>
        <w:spacing w:after="0" w:line="240" w:lineRule="auto"/>
        <w:ind w:left="360"/>
        <w:rPr>
          <w:i/>
          <w:color w:val="auto"/>
          <w:sz w:val="22"/>
          <w:szCs w:val="22"/>
        </w:rPr>
      </w:pPr>
      <w:r w:rsidRPr="003E12DC">
        <w:rPr>
          <w:i/>
          <w:color w:val="auto"/>
          <w:sz w:val="22"/>
          <w:szCs w:val="22"/>
          <w:u w:val="single"/>
        </w:rPr>
        <w:t>Questions for Discussion</w:t>
      </w:r>
      <w:r w:rsidRPr="003E12DC">
        <w:rPr>
          <w:i/>
          <w:color w:val="auto"/>
          <w:sz w:val="22"/>
          <w:szCs w:val="22"/>
        </w:rPr>
        <w:t xml:space="preserve">: How do the Promise Keepers talk about the relationship between religion and gender, especially masculinity? What does </w:t>
      </w:r>
      <w:proofErr w:type="spellStart"/>
      <w:r w:rsidRPr="003E12DC">
        <w:rPr>
          <w:i/>
          <w:color w:val="auto"/>
          <w:sz w:val="22"/>
          <w:szCs w:val="22"/>
        </w:rPr>
        <w:t>Bekiempis</w:t>
      </w:r>
      <w:proofErr w:type="spellEnd"/>
      <w:r w:rsidRPr="003E12DC">
        <w:rPr>
          <w:i/>
          <w:color w:val="auto"/>
          <w:sz w:val="22"/>
          <w:szCs w:val="22"/>
        </w:rPr>
        <w:t xml:space="preserve"> say about the role that gender and masculinity play in the New Atheist movement? Is it appropriate to compare </w:t>
      </w:r>
      <w:r w:rsidRPr="003E12DC">
        <w:rPr>
          <w:i/>
          <w:color w:val="auto"/>
          <w:sz w:val="22"/>
          <w:szCs w:val="22"/>
        </w:rPr>
        <w:lastRenderedPageBreak/>
        <w:t>these movements? Why or why not? How are these accounts of masculinity and (</w:t>
      </w:r>
      <w:proofErr w:type="spellStart"/>
      <w:r w:rsidRPr="003E12DC">
        <w:rPr>
          <w:i/>
          <w:color w:val="auto"/>
          <w:sz w:val="22"/>
          <w:szCs w:val="22"/>
        </w:rPr>
        <w:t>ir</w:t>
      </w:r>
      <w:proofErr w:type="spellEnd"/>
      <w:r w:rsidRPr="003E12DC">
        <w:rPr>
          <w:i/>
          <w:color w:val="auto"/>
          <w:sz w:val="22"/>
          <w:szCs w:val="22"/>
        </w:rPr>
        <w:t>)religion similar to the cases that we looked at from the early twentieth century? How are they different?</w:t>
      </w:r>
    </w:p>
    <w:p w14:paraId="38AAB8F9" w14:textId="77777777" w:rsidR="00100D3B" w:rsidRDefault="00100D3B" w:rsidP="00100D3B">
      <w:pPr>
        <w:pStyle w:val="Heading1"/>
        <w:tabs>
          <w:tab w:val="left" w:pos="270"/>
        </w:tabs>
        <w:spacing w:before="0" w:line="240" w:lineRule="auto"/>
        <w:ind w:left="360"/>
        <w:rPr>
          <w:rFonts w:ascii="Calisto MT" w:hAnsi="Calisto MT"/>
          <w:color w:val="000000" w:themeColor="text1"/>
          <w:sz w:val="24"/>
          <w:szCs w:val="24"/>
        </w:rPr>
      </w:pPr>
    </w:p>
    <w:p w14:paraId="08870286" w14:textId="77777777" w:rsidR="00100D3B" w:rsidRPr="00FF6C89" w:rsidRDefault="00100D3B" w:rsidP="00100D3B">
      <w:pPr>
        <w:pStyle w:val="Heading1"/>
        <w:tabs>
          <w:tab w:val="left" w:pos="270"/>
        </w:tabs>
        <w:spacing w:before="0" w:line="240" w:lineRule="auto"/>
        <w:ind w:left="360"/>
        <w:jc w:val="center"/>
        <w:rPr>
          <w:rFonts w:ascii="Calisto MT" w:hAnsi="Calisto MT"/>
          <w:b/>
          <w:color w:val="000000" w:themeColor="text1"/>
          <w:sz w:val="24"/>
          <w:szCs w:val="24"/>
        </w:rPr>
      </w:pPr>
      <w:r>
        <w:rPr>
          <w:rFonts w:ascii="Calisto MT" w:hAnsi="Calisto MT"/>
          <w:b/>
          <w:color w:val="000000" w:themeColor="text1"/>
          <w:sz w:val="24"/>
          <w:szCs w:val="24"/>
        </w:rPr>
        <w:t>There will be no class on November 25 or November 27. Happy Thanksgiving!</w:t>
      </w:r>
    </w:p>
    <w:p w14:paraId="3E788EE5" w14:textId="77777777" w:rsidR="00100D3B" w:rsidRDefault="00100D3B" w:rsidP="00100D3B">
      <w:pPr>
        <w:pStyle w:val="Heading1"/>
        <w:tabs>
          <w:tab w:val="left" w:pos="270"/>
        </w:tabs>
        <w:spacing w:before="0" w:line="240" w:lineRule="auto"/>
        <w:ind w:left="360"/>
        <w:rPr>
          <w:rFonts w:ascii="Calisto MT" w:hAnsi="Calisto MT"/>
          <w:color w:val="000000" w:themeColor="text1"/>
          <w:sz w:val="24"/>
          <w:szCs w:val="24"/>
        </w:rPr>
      </w:pPr>
    </w:p>
    <w:p w14:paraId="320EB438" w14:textId="77777777" w:rsidR="00100D3B" w:rsidRPr="00A00F0A" w:rsidRDefault="00100D3B" w:rsidP="00100D3B">
      <w:pPr>
        <w:pStyle w:val="Heading1"/>
        <w:tabs>
          <w:tab w:val="left" w:pos="270"/>
        </w:tabs>
        <w:spacing w:before="0" w:line="240" w:lineRule="auto"/>
        <w:ind w:left="360"/>
        <w:rPr>
          <w:rFonts w:ascii="Calisto MT" w:hAnsi="Calisto MT"/>
          <w:color w:val="000000" w:themeColor="text1"/>
          <w:sz w:val="24"/>
          <w:szCs w:val="24"/>
        </w:rPr>
      </w:pPr>
      <w:r>
        <w:rPr>
          <w:rFonts w:ascii="Calisto MT" w:hAnsi="Calisto MT"/>
          <w:color w:val="000000" w:themeColor="text1"/>
          <w:sz w:val="24"/>
          <w:szCs w:val="24"/>
        </w:rPr>
        <w:t>Week 15: Wrapping Up</w:t>
      </w:r>
    </w:p>
    <w:p w14:paraId="792497B1" w14:textId="77777777" w:rsidR="00100D3B" w:rsidRPr="00FF6C89" w:rsidRDefault="00100D3B" w:rsidP="0015265A">
      <w:pPr>
        <w:tabs>
          <w:tab w:val="left" w:pos="270"/>
        </w:tabs>
        <w:spacing w:before="240" w:line="120" w:lineRule="auto"/>
        <w:ind w:left="360"/>
        <w:rPr>
          <w:smallCaps/>
          <w:color w:val="000000" w:themeColor="text1"/>
          <w:szCs w:val="20"/>
        </w:rPr>
      </w:pPr>
      <w:r>
        <w:rPr>
          <w:smallCaps/>
          <w:color w:val="000000" w:themeColor="text1"/>
          <w:szCs w:val="20"/>
        </w:rPr>
        <w:t>December 2</w:t>
      </w:r>
    </w:p>
    <w:p w14:paraId="0BDC48DB" w14:textId="0474BB34" w:rsidR="00100D3B" w:rsidRPr="00550422" w:rsidRDefault="00100D3B" w:rsidP="00100D3B">
      <w:pPr>
        <w:tabs>
          <w:tab w:val="left" w:pos="0"/>
          <w:tab w:val="left" w:pos="180"/>
          <w:tab w:val="left" w:pos="450"/>
          <w:tab w:val="left" w:pos="540"/>
        </w:tabs>
        <w:spacing w:after="40" w:line="240" w:lineRule="auto"/>
        <w:ind w:left="720"/>
        <w:rPr>
          <w:color w:val="auto"/>
          <w:sz w:val="22"/>
          <w:szCs w:val="22"/>
        </w:rPr>
      </w:pPr>
      <w:r w:rsidRPr="00550422">
        <w:rPr>
          <w:b/>
          <w:color w:val="auto"/>
          <w:sz w:val="22"/>
          <w:szCs w:val="22"/>
        </w:rPr>
        <w:t xml:space="preserve">Wrap Up and Review: </w:t>
      </w:r>
      <w:r w:rsidRPr="00550422">
        <w:rPr>
          <w:color w:val="auto"/>
          <w:sz w:val="22"/>
          <w:szCs w:val="22"/>
        </w:rPr>
        <w:t xml:space="preserve">bring all of your burning questions, comments, ideas, and suggestions. This class session will act as an opportunity to talk about all of the themes of the course together one final time. </w:t>
      </w:r>
      <w:r>
        <w:rPr>
          <w:color w:val="auto"/>
          <w:sz w:val="22"/>
          <w:szCs w:val="22"/>
        </w:rPr>
        <w:t>Come</w:t>
      </w:r>
      <w:r w:rsidRPr="00550422">
        <w:rPr>
          <w:color w:val="auto"/>
          <w:sz w:val="22"/>
          <w:szCs w:val="22"/>
        </w:rPr>
        <w:t xml:space="preserve"> prepared!</w:t>
      </w:r>
    </w:p>
    <w:p w14:paraId="1CE3AE3C" w14:textId="77777777" w:rsidR="00100D3B" w:rsidRPr="00550422" w:rsidRDefault="00100D3B" w:rsidP="00100D3B">
      <w:pPr>
        <w:tabs>
          <w:tab w:val="left" w:pos="180"/>
          <w:tab w:val="left" w:pos="450"/>
          <w:tab w:val="left" w:pos="540"/>
          <w:tab w:val="left" w:pos="720"/>
          <w:tab w:val="left" w:pos="1800"/>
        </w:tabs>
        <w:spacing w:after="0" w:line="240" w:lineRule="auto"/>
        <w:rPr>
          <w:i/>
          <w:color w:val="auto"/>
          <w:sz w:val="22"/>
          <w:szCs w:val="22"/>
          <w:u w:val="single"/>
        </w:rPr>
      </w:pPr>
    </w:p>
    <w:p w14:paraId="65A001DF" w14:textId="68AC0254" w:rsidR="00100D3B" w:rsidRDefault="00100D3B" w:rsidP="00100D3B">
      <w:pPr>
        <w:tabs>
          <w:tab w:val="left" w:pos="180"/>
          <w:tab w:val="left" w:pos="450"/>
          <w:tab w:val="left" w:pos="540"/>
          <w:tab w:val="left" w:pos="720"/>
          <w:tab w:val="left" w:pos="1800"/>
        </w:tabs>
        <w:spacing w:after="0" w:line="240" w:lineRule="auto"/>
        <w:ind w:left="630" w:hanging="270"/>
        <w:rPr>
          <w:i/>
          <w:color w:val="auto"/>
          <w:sz w:val="22"/>
          <w:szCs w:val="22"/>
        </w:rPr>
      </w:pPr>
      <w:r w:rsidRPr="00550422">
        <w:rPr>
          <w:i/>
          <w:color w:val="auto"/>
          <w:sz w:val="22"/>
          <w:szCs w:val="22"/>
          <w:u w:val="single"/>
        </w:rPr>
        <w:t>Questions for Discussion</w:t>
      </w:r>
      <w:r w:rsidRPr="00550422">
        <w:rPr>
          <w:i/>
          <w:color w:val="auto"/>
          <w:sz w:val="22"/>
          <w:szCs w:val="22"/>
        </w:rPr>
        <w:t xml:space="preserve">: </w:t>
      </w:r>
      <w:r w:rsidR="002F5D55">
        <w:rPr>
          <w:i/>
          <w:color w:val="auto"/>
          <w:sz w:val="22"/>
          <w:szCs w:val="22"/>
        </w:rPr>
        <w:t>We’ll</w:t>
      </w:r>
      <w:r w:rsidRPr="00550422">
        <w:rPr>
          <w:i/>
          <w:color w:val="auto"/>
          <w:sz w:val="22"/>
          <w:szCs w:val="22"/>
        </w:rPr>
        <w:t xml:space="preserve"> revisit the questions we asked</w:t>
      </w:r>
      <w:r w:rsidR="002F5D55">
        <w:rPr>
          <w:i/>
          <w:color w:val="auto"/>
          <w:sz w:val="22"/>
          <w:szCs w:val="22"/>
        </w:rPr>
        <w:t xml:space="preserve"> at the beginning of the course. H</w:t>
      </w:r>
      <w:r w:rsidRPr="00550422">
        <w:rPr>
          <w:i/>
          <w:color w:val="auto"/>
          <w:sz w:val="22"/>
          <w:szCs w:val="22"/>
        </w:rPr>
        <w:t>ow can studying religion enrich our understandings of women’s and</w:t>
      </w:r>
      <w:r>
        <w:rPr>
          <w:i/>
          <w:color w:val="auto"/>
          <w:sz w:val="22"/>
          <w:szCs w:val="22"/>
        </w:rPr>
        <w:t xml:space="preserve"> gender history, and how can studying women and gender enrich our understandings of religious history? </w:t>
      </w:r>
      <w:r w:rsidR="002F5D55">
        <w:rPr>
          <w:i/>
          <w:color w:val="auto"/>
          <w:sz w:val="22"/>
          <w:szCs w:val="22"/>
        </w:rPr>
        <w:t xml:space="preserve">What does it mean to put religion and gender at the center of American history? </w:t>
      </w:r>
      <w:r>
        <w:rPr>
          <w:i/>
          <w:color w:val="auto"/>
          <w:sz w:val="22"/>
          <w:szCs w:val="22"/>
        </w:rPr>
        <w:t xml:space="preserve">How has this course addressed some of the concerns raised in the readings by </w:t>
      </w:r>
      <w:proofErr w:type="spellStart"/>
      <w:r>
        <w:rPr>
          <w:i/>
          <w:color w:val="auto"/>
          <w:sz w:val="22"/>
          <w:szCs w:val="22"/>
        </w:rPr>
        <w:t>Brekus</w:t>
      </w:r>
      <w:proofErr w:type="spellEnd"/>
      <w:r>
        <w:rPr>
          <w:i/>
          <w:color w:val="auto"/>
          <w:sz w:val="22"/>
          <w:szCs w:val="22"/>
        </w:rPr>
        <w:t xml:space="preserve">, De </w:t>
      </w:r>
      <w:proofErr w:type="spellStart"/>
      <w:r>
        <w:rPr>
          <w:i/>
          <w:color w:val="auto"/>
          <w:sz w:val="22"/>
          <w:szCs w:val="22"/>
        </w:rPr>
        <w:t>Rogatis</w:t>
      </w:r>
      <w:proofErr w:type="spellEnd"/>
      <w:r>
        <w:rPr>
          <w:i/>
          <w:color w:val="auto"/>
          <w:sz w:val="22"/>
          <w:szCs w:val="22"/>
        </w:rPr>
        <w:t xml:space="preserve">, and </w:t>
      </w:r>
      <w:proofErr w:type="spellStart"/>
      <w:r>
        <w:rPr>
          <w:i/>
          <w:color w:val="auto"/>
          <w:sz w:val="22"/>
          <w:szCs w:val="22"/>
        </w:rPr>
        <w:t>Braude</w:t>
      </w:r>
      <w:proofErr w:type="spellEnd"/>
      <w:r>
        <w:rPr>
          <w:i/>
          <w:color w:val="auto"/>
          <w:sz w:val="22"/>
          <w:szCs w:val="22"/>
        </w:rPr>
        <w:t>? What still needs to be done?</w:t>
      </w:r>
    </w:p>
    <w:p w14:paraId="29E251B2" w14:textId="77777777" w:rsidR="002F5D55" w:rsidRDefault="002F5D55" w:rsidP="00100D3B">
      <w:pPr>
        <w:tabs>
          <w:tab w:val="left" w:pos="180"/>
          <w:tab w:val="left" w:pos="450"/>
          <w:tab w:val="left" w:pos="540"/>
          <w:tab w:val="left" w:pos="720"/>
          <w:tab w:val="left" w:pos="1800"/>
        </w:tabs>
        <w:spacing w:after="0" w:line="240" w:lineRule="auto"/>
        <w:ind w:left="630" w:hanging="270"/>
        <w:rPr>
          <w:i/>
          <w:color w:val="auto"/>
          <w:sz w:val="22"/>
          <w:szCs w:val="22"/>
        </w:rPr>
      </w:pPr>
    </w:p>
    <w:p w14:paraId="4674AC31" w14:textId="77777777" w:rsidR="00100D3B" w:rsidRDefault="00100D3B" w:rsidP="00100D3B">
      <w:pPr>
        <w:tabs>
          <w:tab w:val="left" w:pos="180"/>
          <w:tab w:val="left" w:pos="450"/>
          <w:tab w:val="left" w:pos="540"/>
          <w:tab w:val="left" w:pos="720"/>
          <w:tab w:val="left" w:pos="1800"/>
        </w:tabs>
        <w:spacing w:after="0" w:line="240" w:lineRule="auto"/>
        <w:rPr>
          <w:b/>
          <w:color w:val="auto"/>
          <w:sz w:val="22"/>
          <w:szCs w:val="22"/>
          <w:u w:val="single"/>
        </w:rPr>
      </w:pPr>
    </w:p>
    <w:p w14:paraId="53BC9233" w14:textId="632CA0DD" w:rsidR="00D95CC5" w:rsidRPr="0015265A" w:rsidRDefault="00100D3B" w:rsidP="0015265A">
      <w:pPr>
        <w:tabs>
          <w:tab w:val="left" w:pos="450"/>
          <w:tab w:val="left" w:pos="540"/>
        </w:tabs>
        <w:spacing w:after="0" w:line="240" w:lineRule="auto"/>
        <w:jc w:val="center"/>
        <w:rPr>
          <w:b/>
          <w:color w:val="auto"/>
          <w:sz w:val="22"/>
          <w:szCs w:val="22"/>
        </w:rPr>
      </w:pPr>
      <w:r>
        <w:rPr>
          <w:b/>
          <w:color w:val="auto"/>
          <w:sz w:val="22"/>
          <w:szCs w:val="22"/>
          <w:u w:val="single"/>
        </w:rPr>
        <w:t>Final Paper Due</w:t>
      </w:r>
      <w:r w:rsidRPr="000F1F14">
        <w:rPr>
          <w:b/>
          <w:color w:val="auto"/>
          <w:sz w:val="22"/>
          <w:szCs w:val="22"/>
        </w:rPr>
        <w:t xml:space="preserve"> </w:t>
      </w:r>
      <w:r>
        <w:rPr>
          <w:b/>
          <w:color w:val="auto"/>
          <w:sz w:val="22"/>
          <w:szCs w:val="22"/>
        </w:rPr>
        <w:t xml:space="preserve">by 11:59 P.M. </w:t>
      </w:r>
      <w:r w:rsidRPr="000F1F14">
        <w:rPr>
          <w:b/>
          <w:color w:val="auto"/>
          <w:sz w:val="22"/>
          <w:szCs w:val="22"/>
        </w:rPr>
        <w:t xml:space="preserve">on </w:t>
      </w:r>
      <w:r>
        <w:rPr>
          <w:b/>
          <w:color w:val="auto"/>
          <w:sz w:val="22"/>
          <w:szCs w:val="22"/>
        </w:rPr>
        <w:t>Wednesday, December 3</w:t>
      </w:r>
      <w:r w:rsidR="00571C4A">
        <w:rPr>
          <w:b/>
          <w:color w:val="auto"/>
          <w:sz w:val="22"/>
          <w:szCs w:val="22"/>
        </w:rPr>
        <w:t xml:space="preserve"> via </w:t>
      </w:r>
      <w:r w:rsidR="00A21F35">
        <w:rPr>
          <w:b/>
          <w:color w:val="auto"/>
          <w:sz w:val="22"/>
          <w:szCs w:val="22"/>
        </w:rPr>
        <w:t>Canvas</w:t>
      </w:r>
    </w:p>
    <w:sectPr w:rsidR="00D95CC5" w:rsidRPr="0015265A" w:rsidSect="00CB3CBB">
      <w:footerReference w:type="default" r:id="rId10"/>
      <w:pgSz w:w="11906" w:h="16838" w:code="9"/>
      <w:pgMar w:top="576" w:right="1080" w:bottom="1440" w:left="72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0450" w14:textId="77777777" w:rsidR="003261EA" w:rsidRDefault="003261EA" w:rsidP="00CB51AE">
      <w:pPr>
        <w:spacing w:after="0" w:line="240" w:lineRule="auto"/>
      </w:pPr>
      <w:r>
        <w:separator/>
      </w:r>
    </w:p>
  </w:endnote>
  <w:endnote w:type="continuationSeparator" w:id="0">
    <w:p w14:paraId="517ADE94" w14:textId="77777777" w:rsidR="003261EA" w:rsidRDefault="003261EA" w:rsidP="00CB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PMincho">
    <w:altName w:val="Yu Gothic"/>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595"/>
      <w:gridCol w:w="236"/>
      <w:gridCol w:w="3491"/>
    </w:tblGrid>
    <w:tr w:rsidR="002F5D55" w14:paraId="18085E83" w14:textId="77777777" w:rsidTr="00CB51AE">
      <w:tc>
        <w:tcPr>
          <w:tcW w:w="3200" w:type="pct"/>
          <w:shd w:val="clear" w:color="auto" w:fill="A09781" w:themeFill="accent2"/>
        </w:tcPr>
        <w:p w14:paraId="3D62A254" w14:textId="77777777" w:rsidR="002F5D55" w:rsidRDefault="002F5D55" w:rsidP="00CB51AE">
          <w:pPr>
            <w:pStyle w:val="NoSpacing"/>
          </w:pPr>
        </w:p>
      </w:tc>
      <w:tc>
        <w:tcPr>
          <w:tcW w:w="104" w:type="pct"/>
        </w:tcPr>
        <w:p w14:paraId="0BFA4410" w14:textId="77777777" w:rsidR="002F5D55" w:rsidRDefault="002F5D55" w:rsidP="00CB51AE">
          <w:pPr>
            <w:pStyle w:val="NoSpacing"/>
          </w:pPr>
        </w:p>
      </w:tc>
      <w:tc>
        <w:tcPr>
          <w:tcW w:w="1700" w:type="pct"/>
          <w:shd w:val="clear" w:color="auto" w:fill="7F7F7F" w:themeFill="text1" w:themeFillTint="80"/>
        </w:tcPr>
        <w:p w14:paraId="1B11E199" w14:textId="77777777" w:rsidR="002F5D55" w:rsidRDefault="002F5D55" w:rsidP="00CB51AE">
          <w:pPr>
            <w:pStyle w:val="NoSpacing"/>
          </w:pPr>
        </w:p>
      </w:tc>
    </w:tr>
    <w:tr w:rsidR="002F5D55" w14:paraId="76262E4E" w14:textId="77777777" w:rsidTr="00CB51AE">
      <w:tc>
        <w:tcPr>
          <w:tcW w:w="3200" w:type="pct"/>
          <w:vAlign w:val="bottom"/>
        </w:tcPr>
        <w:sdt>
          <w:sdtPr>
            <w:alias w:val="Subtitle"/>
            <w:tag w:val=""/>
            <w:id w:val="-6520578"/>
            <w:showingPlcHdr/>
            <w:dataBinding w:prefixMappings="xmlns:ns0='http://purl.org/dc/elements/1.1/' xmlns:ns1='http://schemas.openxmlformats.org/package/2006/metadata/core-properties' " w:xpath="/ns1:coreProperties[1]/ns0:subject[1]" w:storeItemID="{6C3C8BC8-F283-45AE-878A-BAB7291924A1}"/>
            <w:text w:multiLine="1"/>
          </w:sdtPr>
          <w:sdtContent>
            <w:p w14:paraId="141E7659" w14:textId="18BA0F9A" w:rsidR="002F5D55" w:rsidRPr="0055491E" w:rsidRDefault="002F5D55" w:rsidP="00CB51AE">
              <w:pPr>
                <w:pStyle w:val="Footer"/>
                <w:rPr>
                  <w:color w:val="404040" w:themeColor="text1" w:themeTint="BF"/>
                </w:rPr>
              </w:pPr>
              <w:r>
                <w:t xml:space="preserve">     </w:t>
              </w:r>
            </w:p>
          </w:sdtContent>
        </w:sdt>
      </w:tc>
      <w:tc>
        <w:tcPr>
          <w:tcW w:w="104" w:type="pct"/>
          <w:vAlign w:val="bottom"/>
        </w:tcPr>
        <w:p w14:paraId="6FAEF4FE" w14:textId="77777777" w:rsidR="002F5D55" w:rsidRDefault="002F5D55" w:rsidP="00CB51AE">
          <w:pPr>
            <w:pStyle w:val="Footer"/>
          </w:pPr>
        </w:p>
      </w:tc>
      <w:tc>
        <w:tcPr>
          <w:tcW w:w="1700" w:type="pct"/>
          <w:vAlign w:val="bottom"/>
        </w:tcPr>
        <w:p w14:paraId="25F9AB1D" w14:textId="77777777" w:rsidR="002F5D55" w:rsidRDefault="002F5D55" w:rsidP="00CB51AE">
          <w:pPr>
            <w:pStyle w:val="FooterRight"/>
          </w:pPr>
          <w:r>
            <w:fldChar w:fldCharType="begin"/>
          </w:r>
          <w:r>
            <w:instrText xml:space="preserve"> Page </w:instrText>
          </w:r>
          <w:r>
            <w:fldChar w:fldCharType="separate"/>
          </w:r>
          <w:r w:rsidR="006E168E">
            <w:rPr>
              <w:noProof/>
            </w:rPr>
            <w:t>10</w:t>
          </w:r>
          <w:r>
            <w:fldChar w:fldCharType="end"/>
          </w:r>
        </w:p>
      </w:tc>
    </w:tr>
  </w:tbl>
  <w:p w14:paraId="31CB5E13" w14:textId="77777777" w:rsidR="002F5D55" w:rsidRDefault="002F5D55" w:rsidP="00CB51AE">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796B3" w14:textId="77777777" w:rsidR="003261EA" w:rsidRDefault="003261EA" w:rsidP="00CB51AE">
      <w:pPr>
        <w:spacing w:after="0" w:line="240" w:lineRule="auto"/>
      </w:pPr>
      <w:r>
        <w:separator/>
      </w:r>
    </w:p>
  </w:footnote>
  <w:footnote w:type="continuationSeparator" w:id="0">
    <w:p w14:paraId="641B956B" w14:textId="77777777" w:rsidR="003261EA" w:rsidRDefault="003261EA" w:rsidP="00CB5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89D"/>
    <w:multiLevelType w:val="hybridMultilevel"/>
    <w:tmpl w:val="622E0B1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99C5465"/>
    <w:multiLevelType w:val="hybridMultilevel"/>
    <w:tmpl w:val="151E8D6E"/>
    <w:lvl w:ilvl="0" w:tplc="91003D10">
      <w:numFmt w:val="bullet"/>
      <w:lvlText w:val="-"/>
      <w:lvlJc w:val="left"/>
      <w:pPr>
        <w:ind w:left="2160" w:hanging="360"/>
      </w:pPr>
      <w:rPr>
        <w:rFonts w:ascii="Cambria" w:eastAsiaTheme="minorHAnsi" w:hAnsi="Cambria" w:cstheme="minorBidi" w:hint="default"/>
        <w:b/>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A44B73"/>
    <w:multiLevelType w:val="hybridMultilevel"/>
    <w:tmpl w:val="676C2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0B60BB"/>
    <w:multiLevelType w:val="hybridMultilevel"/>
    <w:tmpl w:val="51C43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278"/>
    <w:multiLevelType w:val="hybridMultilevel"/>
    <w:tmpl w:val="815C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33D37"/>
    <w:multiLevelType w:val="hybridMultilevel"/>
    <w:tmpl w:val="74A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F54BD"/>
    <w:multiLevelType w:val="hybridMultilevel"/>
    <w:tmpl w:val="3BA6C3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D52AA"/>
    <w:multiLevelType w:val="hybridMultilevel"/>
    <w:tmpl w:val="10C82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11544"/>
    <w:multiLevelType w:val="hybridMultilevel"/>
    <w:tmpl w:val="A29A7634"/>
    <w:lvl w:ilvl="0" w:tplc="5D9ED2B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7F390621"/>
    <w:multiLevelType w:val="hybridMultilevel"/>
    <w:tmpl w:val="87E04152"/>
    <w:lvl w:ilvl="0" w:tplc="732A785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2480540">
    <w:abstractNumId w:val="3"/>
  </w:num>
  <w:num w:numId="2" w16cid:durableId="1498884235">
    <w:abstractNumId w:val="9"/>
  </w:num>
  <w:num w:numId="3" w16cid:durableId="795876316">
    <w:abstractNumId w:val="6"/>
  </w:num>
  <w:num w:numId="4" w16cid:durableId="1292400461">
    <w:abstractNumId w:val="4"/>
  </w:num>
  <w:num w:numId="5" w16cid:durableId="943810414">
    <w:abstractNumId w:val="5"/>
  </w:num>
  <w:num w:numId="6" w16cid:durableId="82378966">
    <w:abstractNumId w:val="1"/>
  </w:num>
  <w:num w:numId="7" w16cid:durableId="2055999958">
    <w:abstractNumId w:val="8"/>
  </w:num>
  <w:num w:numId="8" w16cid:durableId="1304239493">
    <w:abstractNumId w:val="0"/>
  </w:num>
  <w:num w:numId="9" w16cid:durableId="2116748225">
    <w:abstractNumId w:val="2"/>
  </w:num>
  <w:num w:numId="10" w16cid:durableId="8461680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1MrA0sTAxsjAztjRS0lEKTi0uzszPAykwrgUABQnOAiwAAAA="/>
  </w:docVars>
  <w:rsids>
    <w:rsidRoot w:val="00CB51AE"/>
    <w:rsid w:val="00002BC0"/>
    <w:rsid w:val="00023CD4"/>
    <w:rsid w:val="00044EAB"/>
    <w:rsid w:val="000866FC"/>
    <w:rsid w:val="000C49D8"/>
    <w:rsid w:val="000F1F14"/>
    <w:rsid w:val="000F6353"/>
    <w:rsid w:val="00100D3B"/>
    <w:rsid w:val="00104947"/>
    <w:rsid w:val="0015265A"/>
    <w:rsid w:val="0016720B"/>
    <w:rsid w:val="0017185B"/>
    <w:rsid w:val="00206E10"/>
    <w:rsid w:val="0022282E"/>
    <w:rsid w:val="00257EBB"/>
    <w:rsid w:val="002907AA"/>
    <w:rsid w:val="002A35EA"/>
    <w:rsid w:val="002B32B4"/>
    <w:rsid w:val="002B4076"/>
    <w:rsid w:val="002D7D31"/>
    <w:rsid w:val="002D7E66"/>
    <w:rsid w:val="002E32D1"/>
    <w:rsid w:val="002F5D55"/>
    <w:rsid w:val="00301B91"/>
    <w:rsid w:val="0030203A"/>
    <w:rsid w:val="003261EA"/>
    <w:rsid w:val="0033513B"/>
    <w:rsid w:val="003405AE"/>
    <w:rsid w:val="00345725"/>
    <w:rsid w:val="003552F7"/>
    <w:rsid w:val="003627D0"/>
    <w:rsid w:val="003646FC"/>
    <w:rsid w:val="00371BFF"/>
    <w:rsid w:val="00372F36"/>
    <w:rsid w:val="003B23BE"/>
    <w:rsid w:val="003E12DC"/>
    <w:rsid w:val="004156B6"/>
    <w:rsid w:val="00427CAE"/>
    <w:rsid w:val="004330F6"/>
    <w:rsid w:val="00454AA7"/>
    <w:rsid w:val="00464972"/>
    <w:rsid w:val="0048186A"/>
    <w:rsid w:val="004922A7"/>
    <w:rsid w:val="004A6898"/>
    <w:rsid w:val="004B7EE7"/>
    <w:rsid w:val="004E6F2C"/>
    <w:rsid w:val="005004B3"/>
    <w:rsid w:val="005156E2"/>
    <w:rsid w:val="00515EF1"/>
    <w:rsid w:val="005330B8"/>
    <w:rsid w:val="00550422"/>
    <w:rsid w:val="00571C4A"/>
    <w:rsid w:val="005A3A89"/>
    <w:rsid w:val="005E2BE3"/>
    <w:rsid w:val="006005E4"/>
    <w:rsid w:val="00620DA6"/>
    <w:rsid w:val="006E168E"/>
    <w:rsid w:val="006E5B83"/>
    <w:rsid w:val="007108CC"/>
    <w:rsid w:val="00741B97"/>
    <w:rsid w:val="00766FAB"/>
    <w:rsid w:val="007A1B5F"/>
    <w:rsid w:val="007C01A9"/>
    <w:rsid w:val="007E6195"/>
    <w:rsid w:val="007F2097"/>
    <w:rsid w:val="008007A5"/>
    <w:rsid w:val="00826143"/>
    <w:rsid w:val="00841024"/>
    <w:rsid w:val="00842D65"/>
    <w:rsid w:val="00894E7C"/>
    <w:rsid w:val="008B5AC3"/>
    <w:rsid w:val="008E4253"/>
    <w:rsid w:val="008F21BC"/>
    <w:rsid w:val="008F518C"/>
    <w:rsid w:val="0095266B"/>
    <w:rsid w:val="0096429F"/>
    <w:rsid w:val="009A078F"/>
    <w:rsid w:val="009D1BB3"/>
    <w:rsid w:val="009D5E77"/>
    <w:rsid w:val="00A21F35"/>
    <w:rsid w:val="00A3730F"/>
    <w:rsid w:val="00A373AB"/>
    <w:rsid w:val="00A513BA"/>
    <w:rsid w:val="00A943C4"/>
    <w:rsid w:val="00AB2D22"/>
    <w:rsid w:val="00AB3899"/>
    <w:rsid w:val="00AC0107"/>
    <w:rsid w:val="00AE6C28"/>
    <w:rsid w:val="00AE7C62"/>
    <w:rsid w:val="00AF27CD"/>
    <w:rsid w:val="00B0584E"/>
    <w:rsid w:val="00B14015"/>
    <w:rsid w:val="00B14CD4"/>
    <w:rsid w:val="00B6308A"/>
    <w:rsid w:val="00B766EC"/>
    <w:rsid w:val="00B928ED"/>
    <w:rsid w:val="00BA19B4"/>
    <w:rsid w:val="00C255F0"/>
    <w:rsid w:val="00C573BB"/>
    <w:rsid w:val="00C615DA"/>
    <w:rsid w:val="00C74FAB"/>
    <w:rsid w:val="00CB3CBB"/>
    <w:rsid w:val="00CB51AE"/>
    <w:rsid w:val="00CC3ADB"/>
    <w:rsid w:val="00CD2BF6"/>
    <w:rsid w:val="00CF0510"/>
    <w:rsid w:val="00CF082C"/>
    <w:rsid w:val="00D02AF6"/>
    <w:rsid w:val="00D06F25"/>
    <w:rsid w:val="00D17576"/>
    <w:rsid w:val="00D230DD"/>
    <w:rsid w:val="00D23A03"/>
    <w:rsid w:val="00D23DB1"/>
    <w:rsid w:val="00D300A7"/>
    <w:rsid w:val="00D81988"/>
    <w:rsid w:val="00D95CC5"/>
    <w:rsid w:val="00D963F5"/>
    <w:rsid w:val="00DB1E31"/>
    <w:rsid w:val="00DD537E"/>
    <w:rsid w:val="00DF3A12"/>
    <w:rsid w:val="00E26708"/>
    <w:rsid w:val="00E4482A"/>
    <w:rsid w:val="00E57EE0"/>
    <w:rsid w:val="00E61CB0"/>
    <w:rsid w:val="00E638FC"/>
    <w:rsid w:val="00E711A6"/>
    <w:rsid w:val="00E94322"/>
    <w:rsid w:val="00ED21C3"/>
    <w:rsid w:val="00EE3928"/>
    <w:rsid w:val="00EE5CBE"/>
    <w:rsid w:val="00EF13BE"/>
    <w:rsid w:val="00F076D2"/>
    <w:rsid w:val="00F37741"/>
    <w:rsid w:val="00F574E1"/>
    <w:rsid w:val="00FB26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E1B12"/>
  <w15:docId w15:val="{F048D042-E2A1-459D-AA75-F1AF8279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E"/>
    <w:pPr>
      <w:spacing w:after="200" w:line="276" w:lineRule="auto"/>
    </w:pPr>
    <w:rPr>
      <w:color w:val="404040" w:themeColor="text1" w:themeTint="BF"/>
      <w:sz w:val="20"/>
    </w:rPr>
  </w:style>
  <w:style w:type="paragraph" w:styleId="Heading1">
    <w:name w:val="heading 1"/>
    <w:basedOn w:val="Normal"/>
    <w:next w:val="Normal"/>
    <w:link w:val="Heading1Char"/>
    <w:uiPriority w:val="1"/>
    <w:qFormat/>
    <w:rsid w:val="00CB51AE"/>
    <w:pPr>
      <w:keepNext/>
      <w:keepLines/>
      <w:spacing w:before="360" w:after="120"/>
      <w:outlineLvl w:val="0"/>
    </w:pPr>
    <w:rPr>
      <w:rFonts w:asciiTheme="majorHAnsi" w:eastAsiaTheme="majorEastAsia" w:hAnsiTheme="majorHAnsi" w:cstheme="majorBidi"/>
      <w:bCs/>
      <w:color w:val="A09781" w:themeColor="accent2"/>
      <w:sz w:val="28"/>
      <w:szCs w:val="28"/>
    </w:rPr>
  </w:style>
  <w:style w:type="paragraph" w:styleId="Heading2">
    <w:name w:val="heading 2"/>
    <w:basedOn w:val="Normal"/>
    <w:next w:val="Normal"/>
    <w:link w:val="Heading2Char"/>
    <w:uiPriority w:val="1"/>
    <w:qFormat/>
    <w:rsid w:val="00CB51AE"/>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9">
    <w:name w:val="heading 9"/>
    <w:basedOn w:val="Normal"/>
    <w:next w:val="Normal"/>
    <w:link w:val="Heading9Char"/>
    <w:uiPriority w:val="9"/>
    <w:semiHidden/>
    <w:unhideWhenUsed/>
    <w:qFormat/>
    <w:rsid w:val="000C49D8"/>
    <w:pPr>
      <w:keepNext/>
      <w:keepLines/>
      <w:spacing w:before="200" w:after="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uiPriority w:val="99"/>
    <w:semiHidden/>
    <w:unhideWhenUsed/>
    <w:rsid w:val="0096429F"/>
    <w:rPr>
      <w:rFonts w:ascii="Times New Roman" w:hAnsi="Times New Roman"/>
    </w:rPr>
  </w:style>
  <w:style w:type="character" w:customStyle="1" w:styleId="EndnoteTextChar">
    <w:name w:val="Endnote Text Char"/>
    <w:basedOn w:val="DefaultParagraphFont"/>
    <w:link w:val="EndnoteText"/>
    <w:uiPriority w:val="99"/>
    <w:semiHidden/>
    <w:rsid w:val="0096429F"/>
    <w:rPr>
      <w:rFonts w:ascii="Times New Roman" w:hAnsi="Times New Roman"/>
      <w:sz w:val="20"/>
    </w:rPr>
  </w:style>
  <w:style w:type="paragraph" w:styleId="FootnoteText">
    <w:name w:val="footnote text"/>
    <w:basedOn w:val="Normal"/>
    <w:link w:val="FootnoteTextChar"/>
    <w:autoRedefine/>
    <w:uiPriority w:val="99"/>
    <w:semiHidden/>
    <w:unhideWhenUsed/>
    <w:rsid w:val="0096429F"/>
    <w:rPr>
      <w:rFonts w:ascii="Times New Roman" w:hAnsi="Times New Roman"/>
    </w:rPr>
  </w:style>
  <w:style w:type="character" w:customStyle="1" w:styleId="FootnoteTextChar">
    <w:name w:val="Footnote Text Char"/>
    <w:basedOn w:val="DefaultParagraphFont"/>
    <w:link w:val="FootnoteText"/>
    <w:uiPriority w:val="99"/>
    <w:semiHidden/>
    <w:rsid w:val="0096429F"/>
    <w:rPr>
      <w:rFonts w:ascii="Times New Roman" w:hAnsi="Times New Roman"/>
      <w:sz w:val="20"/>
    </w:rPr>
  </w:style>
  <w:style w:type="character" w:customStyle="1" w:styleId="Heading1Char">
    <w:name w:val="Heading 1 Char"/>
    <w:basedOn w:val="DefaultParagraphFont"/>
    <w:link w:val="Heading1"/>
    <w:uiPriority w:val="1"/>
    <w:rsid w:val="00CB51AE"/>
    <w:rPr>
      <w:rFonts w:asciiTheme="majorHAnsi" w:eastAsiaTheme="majorEastAsia" w:hAnsiTheme="majorHAnsi" w:cstheme="majorBidi"/>
      <w:bCs/>
      <w:color w:val="A09781" w:themeColor="accent2"/>
      <w:sz w:val="28"/>
      <w:szCs w:val="28"/>
    </w:rPr>
  </w:style>
  <w:style w:type="character" w:customStyle="1" w:styleId="Heading2Char">
    <w:name w:val="Heading 2 Char"/>
    <w:basedOn w:val="DefaultParagraphFont"/>
    <w:link w:val="Heading2"/>
    <w:uiPriority w:val="1"/>
    <w:rsid w:val="00CB51AE"/>
    <w:rPr>
      <w:rFonts w:asciiTheme="majorHAnsi" w:eastAsiaTheme="majorEastAsia" w:hAnsiTheme="majorHAnsi" w:cstheme="majorBidi"/>
      <w:bCs/>
      <w:color w:val="7F7F7F" w:themeColor="text1" w:themeTint="80"/>
      <w:sz w:val="28"/>
      <w:szCs w:val="26"/>
    </w:rPr>
  </w:style>
  <w:style w:type="paragraph" w:styleId="BlockText">
    <w:name w:val="Block Text"/>
    <w:basedOn w:val="Normal"/>
    <w:uiPriority w:val="1"/>
    <w:unhideWhenUsed/>
    <w:qFormat/>
    <w:rsid w:val="00CB51AE"/>
    <w:pPr>
      <w:spacing w:after="0"/>
      <w:ind w:right="360"/>
    </w:pPr>
    <w:rPr>
      <w:iCs/>
      <w:color w:val="7F7F7F" w:themeColor="text1" w:themeTint="80"/>
    </w:rPr>
  </w:style>
  <w:style w:type="paragraph" w:customStyle="1" w:styleId="ContactDetails">
    <w:name w:val="Contact Details"/>
    <w:basedOn w:val="Normal"/>
    <w:uiPriority w:val="1"/>
    <w:qFormat/>
    <w:rsid w:val="00CB51AE"/>
    <w:pPr>
      <w:spacing w:after="120"/>
    </w:pPr>
    <w:rPr>
      <w:color w:val="7F7F7F" w:themeColor="text1" w:themeTint="80"/>
      <w:sz w:val="18"/>
    </w:rPr>
  </w:style>
  <w:style w:type="paragraph" w:styleId="Footer">
    <w:name w:val="footer"/>
    <w:basedOn w:val="Normal"/>
    <w:link w:val="FooterChar"/>
    <w:uiPriority w:val="99"/>
    <w:rsid w:val="00CB51AE"/>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CB51AE"/>
    <w:rPr>
      <w:color w:val="595959" w:themeColor="text1" w:themeTint="A6"/>
      <w:sz w:val="20"/>
    </w:rPr>
  </w:style>
  <w:style w:type="paragraph" w:customStyle="1" w:styleId="FooterRight">
    <w:name w:val="Footer Right"/>
    <w:basedOn w:val="Footer"/>
    <w:uiPriority w:val="99"/>
    <w:rsid w:val="00CB51AE"/>
    <w:pPr>
      <w:jc w:val="right"/>
    </w:pPr>
  </w:style>
  <w:style w:type="paragraph" w:styleId="Header">
    <w:name w:val="header"/>
    <w:basedOn w:val="Normal"/>
    <w:link w:val="HeaderChar"/>
    <w:uiPriority w:val="99"/>
    <w:rsid w:val="00CB51AE"/>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CB51AE"/>
    <w:rPr>
      <w:color w:val="595959" w:themeColor="text1" w:themeTint="A6"/>
      <w:sz w:val="20"/>
    </w:rPr>
  </w:style>
  <w:style w:type="paragraph" w:styleId="NoSpacing">
    <w:name w:val="No Spacing"/>
    <w:uiPriority w:val="1"/>
    <w:rsid w:val="00CB51AE"/>
    <w:rPr>
      <w:sz w:val="5"/>
    </w:rPr>
  </w:style>
  <w:style w:type="paragraph" w:styleId="Subtitle">
    <w:name w:val="Subtitle"/>
    <w:basedOn w:val="Normal"/>
    <w:next w:val="Normal"/>
    <w:link w:val="SubtitleChar"/>
    <w:uiPriority w:val="1"/>
    <w:qFormat/>
    <w:rsid w:val="00CB51AE"/>
    <w:pPr>
      <w:numPr>
        <w:ilvl w:val="1"/>
      </w:numPr>
      <w:spacing w:before="40" w:after="120" w:line="240" w:lineRule="auto"/>
    </w:pPr>
    <w:rPr>
      <w:rFonts w:asciiTheme="majorHAnsi" w:eastAsiaTheme="majorEastAsia" w:hAnsiTheme="majorHAnsi" w:cstheme="majorBidi"/>
      <w:iCs/>
      <w:color w:val="A09781" w:themeColor="accent2"/>
      <w:sz w:val="44"/>
    </w:rPr>
  </w:style>
  <w:style w:type="character" w:customStyle="1" w:styleId="SubtitleChar">
    <w:name w:val="Subtitle Char"/>
    <w:basedOn w:val="DefaultParagraphFont"/>
    <w:link w:val="Subtitle"/>
    <w:uiPriority w:val="1"/>
    <w:rsid w:val="00CB51AE"/>
    <w:rPr>
      <w:rFonts w:asciiTheme="majorHAnsi" w:eastAsiaTheme="majorEastAsia" w:hAnsiTheme="majorHAnsi" w:cstheme="majorBidi"/>
      <w:iCs/>
      <w:color w:val="A09781" w:themeColor="accent2"/>
      <w:sz w:val="44"/>
    </w:rPr>
  </w:style>
  <w:style w:type="paragraph" w:styleId="Title">
    <w:name w:val="Title"/>
    <w:basedOn w:val="Normal"/>
    <w:next w:val="Normal"/>
    <w:link w:val="TitleChar"/>
    <w:uiPriority w:val="1"/>
    <w:qFormat/>
    <w:rsid w:val="00CB51AE"/>
    <w:pPr>
      <w:spacing w:before="40" w:after="40" w:line="240" w:lineRule="auto"/>
    </w:pPr>
    <w:rPr>
      <w:rFonts w:asciiTheme="majorHAnsi" w:eastAsiaTheme="majorEastAsia" w:hAnsiTheme="majorHAnsi" w:cstheme="majorBidi"/>
      <w:color w:val="A09781" w:themeColor="accent2"/>
      <w:kern w:val="28"/>
      <w:sz w:val="96"/>
      <w:szCs w:val="52"/>
    </w:rPr>
  </w:style>
  <w:style w:type="character" w:customStyle="1" w:styleId="TitleChar">
    <w:name w:val="Title Char"/>
    <w:basedOn w:val="DefaultParagraphFont"/>
    <w:link w:val="Title"/>
    <w:uiPriority w:val="1"/>
    <w:rsid w:val="00CB51AE"/>
    <w:rPr>
      <w:rFonts w:asciiTheme="majorHAnsi" w:eastAsiaTheme="majorEastAsia" w:hAnsiTheme="majorHAnsi" w:cstheme="majorBidi"/>
      <w:color w:val="A09781" w:themeColor="accent2"/>
      <w:kern w:val="28"/>
      <w:sz w:val="96"/>
      <w:szCs w:val="52"/>
    </w:rPr>
  </w:style>
  <w:style w:type="paragraph" w:styleId="ListParagraph">
    <w:name w:val="List Paragraph"/>
    <w:basedOn w:val="Normal"/>
    <w:uiPriority w:val="34"/>
    <w:unhideWhenUsed/>
    <w:qFormat/>
    <w:rsid w:val="00CB51AE"/>
    <w:pPr>
      <w:ind w:left="720"/>
      <w:contextualSpacing/>
    </w:pPr>
  </w:style>
  <w:style w:type="character" w:styleId="Hyperlink">
    <w:name w:val="Hyperlink"/>
    <w:basedOn w:val="DefaultParagraphFont"/>
    <w:uiPriority w:val="99"/>
    <w:unhideWhenUsed/>
    <w:rsid w:val="00F574E1"/>
    <w:rPr>
      <w:color w:val="B6A272" w:themeColor="hyperlink"/>
      <w:u w:val="single"/>
    </w:rPr>
  </w:style>
  <w:style w:type="character" w:customStyle="1" w:styleId="Heading9Char">
    <w:name w:val="Heading 9 Char"/>
    <w:basedOn w:val="DefaultParagraphFont"/>
    <w:link w:val="Heading9"/>
    <w:uiPriority w:val="1"/>
    <w:semiHidden/>
    <w:rsid w:val="000C49D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D2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6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FAB"/>
    <w:rPr>
      <w:rFonts w:ascii="Tahoma" w:hAnsi="Tahoma" w:cs="Tahoma"/>
      <w:color w:val="404040" w:themeColor="text1" w:themeTint="BF"/>
      <w:sz w:val="16"/>
      <w:szCs w:val="16"/>
    </w:rPr>
  </w:style>
  <w:style w:type="paragraph" w:styleId="NormalWeb">
    <w:name w:val="Normal (Web)"/>
    <w:basedOn w:val="Normal"/>
    <w:uiPriority w:val="99"/>
    <w:unhideWhenUsed/>
    <w:rsid w:val="0015265A"/>
    <w:pPr>
      <w:spacing w:before="100" w:beforeAutospacing="1" w:after="100" w:afterAutospacing="1" w:line="240" w:lineRule="auto"/>
    </w:pPr>
    <w:rPr>
      <w:rFonts w:ascii="Times New Roman" w:eastAsia="Times New Roman" w:hAnsi="Times New Roman" w:cs="Times New Roman"/>
      <w:color w:val="auto"/>
      <w:sz w:val="24"/>
    </w:rPr>
  </w:style>
  <w:style w:type="character" w:styleId="Emphasis">
    <w:name w:val="Emphasis"/>
    <w:basedOn w:val="DefaultParagraphFont"/>
    <w:uiPriority w:val="20"/>
    <w:qFormat/>
    <w:rsid w:val="0015265A"/>
    <w:rPr>
      <w:i/>
      <w:iCs/>
    </w:rPr>
  </w:style>
  <w:style w:type="character" w:customStyle="1" w:styleId="ykmvie">
    <w:name w:val="ykmvie"/>
    <w:basedOn w:val="DefaultParagraphFont"/>
    <w:rsid w:val="00152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62948">
      <w:bodyDiv w:val="1"/>
      <w:marLeft w:val="0"/>
      <w:marRight w:val="0"/>
      <w:marTop w:val="0"/>
      <w:marBottom w:val="0"/>
      <w:divBdr>
        <w:top w:val="none" w:sz="0" w:space="0" w:color="auto"/>
        <w:left w:val="none" w:sz="0" w:space="0" w:color="auto"/>
        <w:bottom w:val="none" w:sz="0" w:space="0" w:color="auto"/>
        <w:right w:val="none" w:sz="0" w:space="0" w:color="auto"/>
      </w:divBdr>
    </w:div>
    <w:div w:id="203758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d@b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tchmagazine.org/article/the-unbeliev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145284400A5F44A3685F843AE4B075"/>
        <w:category>
          <w:name w:val="General"/>
          <w:gallery w:val="placeholder"/>
        </w:category>
        <w:types>
          <w:type w:val="bbPlcHdr"/>
        </w:types>
        <w:behaviors>
          <w:behavior w:val="content"/>
        </w:behaviors>
        <w:guid w:val="{0093973B-B62F-DF43-B225-DC3DEA872F36}"/>
      </w:docPartPr>
      <w:docPartBody>
        <w:p w:rsidR="001200B9" w:rsidRDefault="001200B9" w:rsidP="001200B9">
          <w:pPr>
            <w:pStyle w:val="B8145284400A5F44A3685F843AE4B075"/>
          </w:pPr>
          <w:r>
            <w:t>CS200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PMincho">
    <w:altName w:val="Yu Gothic"/>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0B9"/>
    <w:rsid w:val="000407B0"/>
    <w:rsid w:val="001200B9"/>
    <w:rsid w:val="00263F00"/>
    <w:rsid w:val="0028670E"/>
    <w:rsid w:val="003524F2"/>
    <w:rsid w:val="004E12A2"/>
    <w:rsid w:val="00674535"/>
    <w:rsid w:val="008E1A6F"/>
    <w:rsid w:val="008F3AFA"/>
    <w:rsid w:val="00936CC1"/>
    <w:rsid w:val="00A24267"/>
    <w:rsid w:val="00A277F4"/>
    <w:rsid w:val="00A35FC2"/>
    <w:rsid w:val="00AB4404"/>
    <w:rsid w:val="00CA2AA4"/>
    <w:rsid w:val="00DB1816"/>
    <w:rsid w:val="00FB1B40"/>
    <w:rsid w:val="00FD5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45284400A5F44A3685F843AE4B075">
    <w:name w:val="B8145284400A5F44A3685F843AE4B075"/>
    <w:rsid w:val="00120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utur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AD4775D-680C-43BC-9E74-9B50569E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1</Pages>
  <Words>4121</Words>
  <Characters>23495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Women and Gender in 
American Religious History</vt:lpstr>
    </vt:vector>
  </TitlesOfParts>
  <Company/>
  <LinksUpToDate>false</LinksUpToDate>
  <CharactersWithSpaces>27561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Women and Gender in 
American Religious History</dc:title>
  <dc:subject/>
  <dc:creator>Emily Johnson</dc:creator>
  <cp:keywords/>
  <dc:description/>
  <cp:lastModifiedBy>Emily Johnson</cp:lastModifiedBy>
  <cp:revision>41</cp:revision>
  <cp:lastPrinted>2022-10-19T14:19:00Z</cp:lastPrinted>
  <dcterms:created xsi:type="dcterms:W3CDTF">2013-10-04T01:18:00Z</dcterms:created>
  <dcterms:modified xsi:type="dcterms:W3CDTF">2022-10-19T14:27:00Z</dcterms:modified>
</cp:coreProperties>
</file>